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83" w:rsidRPr="00367B0A" w:rsidRDefault="00CC4983" w:rsidP="00CC4983">
      <w:pPr>
        <w:widowControl/>
        <w:jc w:val="center"/>
        <w:rPr>
          <w:rFonts w:asciiTheme="majorEastAsia" w:eastAsiaTheme="majorEastAsia" w:hAnsiTheme="majorEastAsia" w:cs="宋体"/>
          <w:b/>
          <w:kern w:val="0"/>
          <w:sz w:val="32"/>
          <w:szCs w:val="32"/>
        </w:rPr>
      </w:pPr>
      <w:r w:rsidRPr="00367B0A">
        <w:rPr>
          <w:rFonts w:asciiTheme="majorEastAsia" w:eastAsiaTheme="majorEastAsia" w:hAnsiTheme="majorEastAsia" w:cs="宋体"/>
          <w:b/>
          <w:kern w:val="0"/>
          <w:sz w:val="32"/>
          <w:szCs w:val="32"/>
        </w:rPr>
        <w:t>卫生部关于印发《非血缘造血干细胞移植技术管理规范》和《非血缘造血干细胞采集技术管理规范》的通知</w:t>
      </w:r>
    </w:p>
    <w:p w:rsidR="00CC4983" w:rsidRDefault="00CC4983" w:rsidP="00CC4983">
      <w:pPr>
        <w:widowControl/>
        <w:jc w:val="left"/>
        <w:rPr>
          <w:rFonts w:ascii="仿宋" w:eastAsia="仿宋" w:hAnsi="仿宋" w:cs="宋体"/>
          <w:kern w:val="0"/>
          <w:sz w:val="24"/>
          <w:szCs w:val="24"/>
        </w:rPr>
      </w:pPr>
    </w:p>
    <w:p w:rsidR="00CC4983" w:rsidRPr="00CC4983" w:rsidRDefault="00CC4983" w:rsidP="00CC4983">
      <w:pPr>
        <w:widowControl/>
        <w:jc w:val="left"/>
        <w:rPr>
          <w:rFonts w:ascii="仿宋" w:eastAsia="仿宋" w:hAnsi="仿宋" w:cs="宋体"/>
          <w:kern w:val="0"/>
          <w:sz w:val="24"/>
          <w:szCs w:val="24"/>
        </w:rPr>
      </w:pPr>
      <w:r w:rsidRPr="00CC4983">
        <w:rPr>
          <w:rFonts w:ascii="仿宋" w:eastAsia="仿宋" w:hAnsi="仿宋" w:cs="宋体"/>
          <w:kern w:val="0"/>
          <w:sz w:val="24"/>
          <w:szCs w:val="24"/>
        </w:rPr>
        <w:t xml:space="preserve">中华人民共和国国家卫生和计划生育委员会2006-07-24 </w:t>
      </w:r>
    </w:p>
    <w:p w:rsidR="00CC4983" w:rsidRPr="00CC4983" w:rsidRDefault="00CC4983" w:rsidP="00CC4983">
      <w:pPr>
        <w:widowControl/>
        <w:jc w:val="right"/>
        <w:rPr>
          <w:rFonts w:asciiTheme="minorEastAsia" w:eastAsiaTheme="minorEastAsia" w:hAnsiTheme="minorEastAsia" w:cs="宋体"/>
          <w:kern w:val="0"/>
          <w:sz w:val="24"/>
          <w:szCs w:val="24"/>
        </w:rPr>
      </w:pPr>
      <w:r w:rsidRPr="00CC4983">
        <w:rPr>
          <w:rFonts w:asciiTheme="minorEastAsia" w:eastAsiaTheme="minorEastAsia" w:hAnsiTheme="minorEastAsia" w:cs="宋体"/>
          <w:kern w:val="0"/>
          <w:sz w:val="24"/>
          <w:szCs w:val="24"/>
        </w:rPr>
        <w:t>卫医发〔2006〕253号</w:t>
      </w:r>
    </w:p>
    <w:p w:rsidR="00CC4983" w:rsidRPr="00CC4983" w:rsidRDefault="00CC4983" w:rsidP="005919CB">
      <w:pPr>
        <w:widowControl/>
        <w:spacing w:line="360" w:lineRule="auto"/>
        <w:jc w:val="center"/>
        <w:rPr>
          <w:rFonts w:asciiTheme="minorEastAsia" w:eastAsiaTheme="minorEastAsia" w:hAnsiTheme="minorEastAsia" w:cs="宋体"/>
          <w:kern w:val="0"/>
          <w:sz w:val="24"/>
          <w:szCs w:val="24"/>
        </w:rPr>
      </w:pPr>
      <w:r w:rsidRPr="00CC4983">
        <w:rPr>
          <w:rFonts w:asciiTheme="minorEastAsia" w:eastAsiaTheme="minorEastAsia" w:hAnsiTheme="minorEastAsia" w:cs="宋体"/>
          <w:kern w:val="0"/>
          <w:sz w:val="24"/>
          <w:szCs w:val="24"/>
        </w:rPr>
        <w:t> </w:t>
      </w:r>
    </w:p>
    <w:p w:rsidR="00CC4983" w:rsidRPr="00CC4983" w:rsidRDefault="00CC4983" w:rsidP="005919CB">
      <w:pPr>
        <w:widowControl/>
        <w:spacing w:line="360" w:lineRule="auto"/>
        <w:jc w:val="left"/>
        <w:rPr>
          <w:rFonts w:asciiTheme="minorEastAsia" w:eastAsiaTheme="minorEastAsia" w:hAnsiTheme="minorEastAsia" w:cs="宋体"/>
          <w:kern w:val="0"/>
          <w:sz w:val="24"/>
          <w:szCs w:val="24"/>
        </w:rPr>
      </w:pPr>
      <w:r w:rsidRPr="00CC4983">
        <w:rPr>
          <w:rFonts w:asciiTheme="minorEastAsia" w:eastAsiaTheme="minorEastAsia" w:hAnsiTheme="minorEastAsia" w:cs="宋体"/>
          <w:kern w:val="0"/>
          <w:sz w:val="24"/>
          <w:szCs w:val="24"/>
        </w:rPr>
        <w:t>各省、自治区、直辖市卫生厅局，新疆生产建设兵团卫生局：</w:t>
      </w:r>
    </w:p>
    <w:p w:rsidR="00CC4983" w:rsidRPr="00CC4983" w:rsidRDefault="00CC4983" w:rsidP="005919CB">
      <w:pPr>
        <w:widowControl/>
        <w:spacing w:line="360" w:lineRule="auto"/>
        <w:jc w:val="left"/>
        <w:rPr>
          <w:rFonts w:asciiTheme="minorEastAsia" w:eastAsiaTheme="minorEastAsia" w:hAnsiTheme="minorEastAsia" w:cs="宋体"/>
          <w:kern w:val="0"/>
          <w:sz w:val="24"/>
          <w:szCs w:val="24"/>
        </w:rPr>
      </w:pPr>
      <w:r w:rsidRPr="00CC4983">
        <w:rPr>
          <w:rFonts w:asciiTheme="minorEastAsia" w:eastAsiaTheme="minorEastAsia" w:hAnsiTheme="minorEastAsia" w:cs="宋体"/>
          <w:kern w:val="0"/>
          <w:sz w:val="24"/>
          <w:szCs w:val="24"/>
        </w:rPr>
        <w:t>    经多年临床实践证明，造血干细胞移植是治疗白血病等疾病的有效手段。为了规范和加强造血干细胞移植和采集技术管理，保证医疗质量和医疗安全，提高造血干细胞移植临床疗效，我部组织制定了《非血缘造血干细胞移植技术管理规范》和《非血缘造血干细胞采集技术管理规范》。现印发给你们，请遵照执行。</w:t>
      </w:r>
    </w:p>
    <w:p w:rsidR="00CC4983" w:rsidRPr="00CC4983" w:rsidRDefault="00CC4983" w:rsidP="005919CB">
      <w:pPr>
        <w:widowControl/>
        <w:spacing w:line="360" w:lineRule="auto"/>
        <w:jc w:val="left"/>
        <w:rPr>
          <w:rFonts w:asciiTheme="minorEastAsia" w:eastAsiaTheme="minorEastAsia" w:hAnsiTheme="minorEastAsia" w:cs="宋体"/>
          <w:kern w:val="0"/>
          <w:sz w:val="24"/>
          <w:szCs w:val="24"/>
        </w:rPr>
      </w:pPr>
      <w:r w:rsidRPr="00CC4983">
        <w:rPr>
          <w:rFonts w:asciiTheme="minorEastAsia" w:eastAsiaTheme="minorEastAsia" w:hAnsiTheme="minorEastAsia" w:cs="宋体"/>
          <w:kern w:val="0"/>
          <w:sz w:val="24"/>
          <w:szCs w:val="24"/>
        </w:rPr>
        <w:t>    各省级卫生行政部门按照《人体器官移植技术临床应用管理暂行规定》和《非血缘造血干细胞移植技术管理规范》、《非血缘造血干细胞采集技术管理规范》等有关规定，组织对医疗机构造血干细胞移植技术、采集技术临床应用能力评价。通过能力评价的医疗机构，由核发《医疗机构执业许可证》的卫生行政部门办理造血干细胞移植、采集相应专业诊疗科目登记。各省级卫生行政部门将准予造血干细胞移植、采集项目登记的医疗机构名单报送我部，同时抄送中国造血干细胞捐献者资料库。取得造血干细胞移植、采集项目登记的医疗机构方可开展造血干细胞移植、采集，并由中国造血干细胞捐献者资料库提供造血干细胞捐献者资料检索。</w:t>
      </w:r>
    </w:p>
    <w:p w:rsidR="00CC4983" w:rsidRPr="00CC4983" w:rsidRDefault="00CC4983" w:rsidP="005919CB">
      <w:pPr>
        <w:widowControl/>
        <w:spacing w:line="360" w:lineRule="auto"/>
        <w:jc w:val="right"/>
        <w:rPr>
          <w:rFonts w:asciiTheme="minorEastAsia" w:eastAsiaTheme="minorEastAsia" w:hAnsiTheme="minorEastAsia" w:cs="宋体"/>
          <w:kern w:val="0"/>
          <w:sz w:val="24"/>
          <w:szCs w:val="24"/>
        </w:rPr>
      </w:pPr>
      <w:r w:rsidRPr="00CC4983">
        <w:rPr>
          <w:rFonts w:asciiTheme="minorEastAsia" w:eastAsiaTheme="minorEastAsia" w:hAnsiTheme="minorEastAsia" w:cs="宋体"/>
          <w:kern w:val="0"/>
          <w:sz w:val="24"/>
          <w:szCs w:val="24"/>
        </w:rPr>
        <w:t>    二○○六年七月七日</w:t>
      </w:r>
    </w:p>
    <w:p w:rsidR="00CC4983" w:rsidRPr="00CC4983" w:rsidRDefault="00CC4983" w:rsidP="005919CB">
      <w:pPr>
        <w:widowControl/>
        <w:spacing w:line="360" w:lineRule="auto"/>
        <w:jc w:val="right"/>
        <w:rPr>
          <w:rFonts w:asciiTheme="minorEastAsia" w:eastAsiaTheme="minorEastAsia" w:hAnsiTheme="minorEastAsia" w:cs="宋体"/>
          <w:kern w:val="0"/>
          <w:sz w:val="24"/>
          <w:szCs w:val="24"/>
        </w:rPr>
      </w:pPr>
      <w:r w:rsidRPr="00CC4983">
        <w:rPr>
          <w:rFonts w:asciiTheme="minorEastAsia" w:eastAsiaTheme="minorEastAsia" w:hAnsiTheme="minorEastAsia" w:cs="宋体"/>
          <w:kern w:val="0"/>
          <w:sz w:val="24"/>
          <w:szCs w:val="24"/>
        </w:rPr>
        <w:t> </w:t>
      </w:r>
    </w:p>
    <w:p w:rsidR="00CC4983" w:rsidRPr="00CC4983" w:rsidRDefault="00CC4983" w:rsidP="005919CB">
      <w:pPr>
        <w:widowControl/>
        <w:spacing w:before="100" w:beforeAutospacing="1" w:after="100" w:afterAutospacing="1" w:line="360" w:lineRule="auto"/>
        <w:jc w:val="left"/>
        <w:rPr>
          <w:rFonts w:asciiTheme="minorEastAsia" w:eastAsiaTheme="minorEastAsia" w:hAnsiTheme="minorEastAsia" w:cs="宋体"/>
          <w:kern w:val="0"/>
          <w:sz w:val="24"/>
          <w:szCs w:val="24"/>
        </w:rPr>
      </w:pPr>
      <w:r w:rsidRPr="00CC4983">
        <w:rPr>
          <w:rFonts w:asciiTheme="minorEastAsia" w:eastAsiaTheme="minorEastAsia" w:hAnsiTheme="minorEastAsia" w:cs="宋体"/>
          <w:kern w:val="0"/>
          <w:sz w:val="24"/>
          <w:szCs w:val="24"/>
        </w:rPr>
        <w:t> </w:t>
      </w:r>
    </w:p>
    <w:p w:rsidR="00CC4983" w:rsidRPr="00CC4983" w:rsidRDefault="00CC4983" w:rsidP="005919CB">
      <w:pPr>
        <w:widowControl/>
        <w:spacing w:before="100" w:beforeAutospacing="1" w:after="240" w:line="360" w:lineRule="auto"/>
        <w:jc w:val="left"/>
        <w:rPr>
          <w:rFonts w:asciiTheme="minorEastAsia" w:eastAsiaTheme="minorEastAsia" w:hAnsiTheme="minorEastAsia" w:cs="宋体"/>
          <w:kern w:val="0"/>
          <w:sz w:val="24"/>
          <w:szCs w:val="24"/>
        </w:rPr>
      </w:pPr>
      <w:r w:rsidRPr="00CC4983">
        <w:rPr>
          <w:rFonts w:asciiTheme="minorEastAsia" w:eastAsiaTheme="minorEastAsia" w:hAnsiTheme="minorEastAsia" w:cs="宋体"/>
          <w:kern w:val="0"/>
          <w:sz w:val="24"/>
          <w:szCs w:val="24"/>
        </w:rPr>
        <w:t>非血缘造血干细胞采集技术管理规范</w:t>
      </w:r>
      <w:r w:rsidR="005919CB" w:rsidRPr="005919CB">
        <w:rPr>
          <w:rFonts w:asciiTheme="minorEastAsia" w:eastAsiaTheme="minorEastAsia" w:hAnsiTheme="minorEastAsia" w:cs="宋体"/>
          <w:kern w:val="0"/>
          <w:sz w:val="24"/>
          <w:szCs w:val="24"/>
        </w:rPr>
        <w:t xml:space="preserve"> </w:t>
      </w:r>
      <w:r w:rsidRPr="00CC4983">
        <w:rPr>
          <w:rFonts w:asciiTheme="minorEastAsia" w:eastAsiaTheme="minorEastAsia" w:hAnsiTheme="minorEastAsia" w:cs="宋体"/>
          <w:kern w:val="0"/>
          <w:sz w:val="24"/>
          <w:szCs w:val="24"/>
        </w:rPr>
        <w:br/>
        <w:t xml:space="preserve">   </w:t>
      </w:r>
      <w:r w:rsidRPr="00CC4983">
        <w:rPr>
          <w:rFonts w:asciiTheme="minorEastAsia" w:eastAsiaTheme="minorEastAsia" w:hAnsiTheme="minorEastAsia" w:cs="宋体"/>
          <w:kern w:val="0"/>
          <w:sz w:val="24"/>
          <w:szCs w:val="24"/>
        </w:rPr>
        <w:br/>
        <w:t xml:space="preserve">为规范非血缘造血干细胞采集技术的临床应用，保证医疗质量和医疗安全，制定本规范。本规范适用于非血缘外周血造血干细胞（以下简称造血干细胞）的采集。 </w:t>
      </w:r>
      <w:r w:rsidRPr="00CC4983">
        <w:rPr>
          <w:rFonts w:asciiTheme="minorEastAsia" w:eastAsiaTheme="minorEastAsia" w:hAnsiTheme="minorEastAsia" w:cs="宋体"/>
          <w:kern w:val="0"/>
          <w:sz w:val="24"/>
          <w:szCs w:val="24"/>
        </w:rPr>
        <w:br/>
        <w:t xml:space="preserve">一、医疗机构基本要求 </w:t>
      </w:r>
      <w:r w:rsidRPr="00CC4983">
        <w:rPr>
          <w:rFonts w:asciiTheme="minorEastAsia" w:eastAsiaTheme="minorEastAsia" w:hAnsiTheme="minorEastAsia" w:cs="宋体"/>
          <w:kern w:val="0"/>
          <w:sz w:val="24"/>
          <w:szCs w:val="24"/>
        </w:rPr>
        <w:br/>
        <w:t xml:space="preserve">采集造血干细胞的医疗机构应当保证造血干细胞来源合法。 </w:t>
      </w:r>
      <w:r w:rsidRPr="00CC4983">
        <w:rPr>
          <w:rFonts w:asciiTheme="minorEastAsia" w:eastAsiaTheme="minorEastAsia" w:hAnsiTheme="minorEastAsia" w:cs="宋体"/>
          <w:kern w:val="0"/>
          <w:sz w:val="24"/>
          <w:szCs w:val="24"/>
        </w:rPr>
        <w:br/>
      </w:r>
      <w:r w:rsidRPr="00CC4983">
        <w:rPr>
          <w:rFonts w:asciiTheme="minorEastAsia" w:eastAsiaTheme="minorEastAsia" w:hAnsiTheme="minorEastAsia" w:cs="宋体"/>
          <w:kern w:val="0"/>
          <w:sz w:val="24"/>
          <w:szCs w:val="24"/>
        </w:rPr>
        <w:lastRenderedPageBreak/>
        <w:t xml:space="preserve">（一）有卫生行政部门核准登记的血液内科专业诊疗科目。 </w:t>
      </w:r>
      <w:r w:rsidRPr="00CC4983">
        <w:rPr>
          <w:rFonts w:asciiTheme="minorEastAsia" w:eastAsiaTheme="minorEastAsia" w:hAnsiTheme="minorEastAsia" w:cs="宋体"/>
          <w:kern w:val="0"/>
          <w:sz w:val="24"/>
          <w:szCs w:val="24"/>
        </w:rPr>
        <w:br/>
        <w:t xml:space="preserve">（二）三级甲等医院或者血液专科医院。 </w:t>
      </w:r>
      <w:r w:rsidRPr="00CC4983">
        <w:rPr>
          <w:rFonts w:asciiTheme="minorEastAsia" w:eastAsiaTheme="minorEastAsia" w:hAnsiTheme="minorEastAsia" w:cs="宋体"/>
          <w:kern w:val="0"/>
          <w:sz w:val="24"/>
          <w:szCs w:val="24"/>
        </w:rPr>
        <w:br/>
        <w:t xml:space="preserve">（三）采集条件 </w:t>
      </w:r>
      <w:r w:rsidRPr="00CC4983">
        <w:rPr>
          <w:rFonts w:asciiTheme="minorEastAsia" w:eastAsiaTheme="minorEastAsia" w:hAnsiTheme="minorEastAsia" w:cs="宋体"/>
          <w:kern w:val="0"/>
          <w:sz w:val="24"/>
          <w:szCs w:val="24"/>
        </w:rPr>
        <w:br/>
        <w:t xml:space="preserve">1、采集室：有20m2以上的造血干细胞采集工作区；有 </w:t>
      </w:r>
      <w:r w:rsidRPr="00CC4983">
        <w:rPr>
          <w:rFonts w:asciiTheme="minorEastAsia" w:eastAsiaTheme="minorEastAsia" w:hAnsiTheme="minorEastAsia" w:cs="宋体"/>
          <w:kern w:val="0"/>
          <w:sz w:val="24"/>
          <w:szCs w:val="24"/>
        </w:rPr>
        <w:br/>
        <w:t xml:space="preserve">相应的造血干细胞采集设备，采集床/椅等。 </w:t>
      </w:r>
      <w:r w:rsidRPr="00CC4983">
        <w:rPr>
          <w:rFonts w:asciiTheme="minorEastAsia" w:eastAsiaTheme="minorEastAsia" w:hAnsiTheme="minorEastAsia" w:cs="宋体"/>
          <w:kern w:val="0"/>
          <w:sz w:val="24"/>
          <w:szCs w:val="24"/>
        </w:rPr>
        <w:br/>
        <w:t xml:space="preserve">2、有动员剂注射室。 </w:t>
      </w:r>
      <w:r w:rsidRPr="00CC4983">
        <w:rPr>
          <w:rFonts w:asciiTheme="minorEastAsia" w:eastAsiaTheme="minorEastAsia" w:hAnsiTheme="minorEastAsia" w:cs="宋体"/>
          <w:kern w:val="0"/>
          <w:sz w:val="24"/>
          <w:szCs w:val="24"/>
        </w:rPr>
        <w:br/>
        <w:t xml:space="preserve">3、能为捐献者提供常规体检服务。 </w:t>
      </w:r>
      <w:r w:rsidRPr="00CC4983">
        <w:rPr>
          <w:rFonts w:asciiTheme="minorEastAsia" w:eastAsiaTheme="minorEastAsia" w:hAnsiTheme="minorEastAsia" w:cs="宋体"/>
          <w:kern w:val="0"/>
          <w:sz w:val="24"/>
          <w:szCs w:val="24"/>
        </w:rPr>
        <w:br/>
        <w:t xml:space="preserve">4、应急处理区：有相应的抢救设备，能够进行急症处理。 </w:t>
      </w:r>
      <w:r w:rsidRPr="00CC4983">
        <w:rPr>
          <w:rFonts w:asciiTheme="minorEastAsia" w:eastAsiaTheme="minorEastAsia" w:hAnsiTheme="minorEastAsia" w:cs="宋体"/>
          <w:kern w:val="0"/>
          <w:sz w:val="24"/>
          <w:szCs w:val="24"/>
        </w:rPr>
        <w:br/>
        <w:t xml:space="preserve">5、有资料保存与传输设备。 </w:t>
      </w:r>
      <w:r w:rsidRPr="00CC4983">
        <w:rPr>
          <w:rFonts w:asciiTheme="minorEastAsia" w:eastAsiaTheme="minorEastAsia" w:hAnsiTheme="minorEastAsia" w:cs="宋体"/>
          <w:kern w:val="0"/>
          <w:sz w:val="24"/>
          <w:szCs w:val="24"/>
        </w:rPr>
        <w:br/>
        <w:t xml:space="preserve">6、临床实验室有流式细胞仪检测CD34＋；能够进行有核细胞计数。有质量控制和质量评价措施，相关检验项目参加卫生部指定的室间质量评价机构的室间质量评价并合格。 </w:t>
      </w:r>
      <w:r w:rsidRPr="00CC4983">
        <w:rPr>
          <w:rFonts w:asciiTheme="minorEastAsia" w:eastAsiaTheme="minorEastAsia" w:hAnsiTheme="minorEastAsia" w:cs="宋体"/>
          <w:kern w:val="0"/>
          <w:sz w:val="24"/>
          <w:szCs w:val="24"/>
        </w:rPr>
        <w:br/>
        <w:t xml:space="preserve">（四）有2名以上符合造血干细胞采集技术人员要求的执业医师，并有满足工作需要的其他相关专业技术人员。 </w:t>
      </w:r>
      <w:r w:rsidRPr="00CC4983">
        <w:rPr>
          <w:rFonts w:asciiTheme="minorEastAsia" w:eastAsiaTheme="minorEastAsia" w:hAnsiTheme="minorEastAsia" w:cs="宋体"/>
          <w:kern w:val="0"/>
          <w:sz w:val="24"/>
          <w:szCs w:val="24"/>
        </w:rPr>
        <w:br/>
        <w:t xml:space="preserve">二、人员基本要求 </w:t>
      </w:r>
      <w:r w:rsidRPr="00CC4983">
        <w:rPr>
          <w:rFonts w:asciiTheme="minorEastAsia" w:eastAsiaTheme="minorEastAsia" w:hAnsiTheme="minorEastAsia" w:cs="宋体"/>
          <w:kern w:val="0"/>
          <w:sz w:val="24"/>
          <w:szCs w:val="24"/>
        </w:rPr>
        <w:br/>
        <w:t xml:space="preserve">（一）医师 </w:t>
      </w:r>
      <w:r w:rsidRPr="00CC4983">
        <w:rPr>
          <w:rFonts w:asciiTheme="minorEastAsia" w:eastAsiaTheme="minorEastAsia" w:hAnsiTheme="minorEastAsia" w:cs="宋体"/>
          <w:kern w:val="0"/>
          <w:sz w:val="24"/>
          <w:szCs w:val="24"/>
        </w:rPr>
        <w:br/>
        <w:t xml:space="preserve">1、取得《医师执业证书》，执业范围为内科。 </w:t>
      </w:r>
      <w:r w:rsidRPr="00CC4983">
        <w:rPr>
          <w:rFonts w:asciiTheme="minorEastAsia" w:eastAsiaTheme="minorEastAsia" w:hAnsiTheme="minorEastAsia" w:cs="宋体"/>
          <w:kern w:val="0"/>
          <w:sz w:val="24"/>
          <w:szCs w:val="24"/>
        </w:rPr>
        <w:br/>
        <w:t xml:space="preserve">2、有主治医师以上专业技术职务任职资格。 </w:t>
      </w:r>
      <w:r w:rsidRPr="00CC4983">
        <w:rPr>
          <w:rFonts w:asciiTheme="minorEastAsia" w:eastAsiaTheme="minorEastAsia" w:hAnsiTheme="minorEastAsia" w:cs="宋体"/>
          <w:kern w:val="0"/>
          <w:sz w:val="24"/>
          <w:szCs w:val="24"/>
        </w:rPr>
        <w:br/>
        <w:t xml:space="preserve">3、有3年以上血液内科工作经验和造血干细胞采集经验。 </w:t>
      </w:r>
      <w:r w:rsidRPr="00CC4983">
        <w:rPr>
          <w:rFonts w:asciiTheme="minorEastAsia" w:eastAsiaTheme="minorEastAsia" w:hAnsiTheme="minorEastAsia" w:cs="宋体"/>
          <w:kern w:val="0"/>
          <w:sz w:val="24"/>
          <w:szCs w:val="24"/>
        </w:rPr>
        <w:br/>
        <w:t xml:space="preserve">负责造血干细胞采集工作的医师有副主任医师以上专业技术职务任职资格，有5年以上血液内科工作经验和造血干细胞采集经验。 </w:t>
      </w:r>
      <w:r w:rsidRPr="00CC4983">
        <w:rPr>
          <w:rFonts w:asciiTheme="minorEastAsia" w:eastAsiaTheme="minorEastAsia" w:hAnsiTheme="minorEastAsia" w:cs="宋体"/>
          <w:kern w:val="0"/>
          <w:sz w:val="24"/>
          <w:szCs w:val="24"/>
        </w:rPr>
        <w:br/>
        <w:t xml:space="preserve">（二）其他相关专业技术人员 </w:t>
      </w:r>
      <w:r w:rsidRPr="00CC4983">
        <w:rPr>
          <w:rFonts w:asciiTheme="minorEastAsia" w:eastAsiaTheme="minorEastAsia" w:hAnsiTheme="minorEastAsia" w:cs="宋体"/>
          <w:kern w:val="0"/>
          <w:sz w:val="24"/>
          <w:szCs w:val="24"/>
        </w:rPr>
        <w:br/>
        <w:t xml:space="preserve">能够胜任造血干细胞采集相关工作，能熟练掌握血细胞分离机的操作、相关仪器设备使用和电脑操作。 </w:t>
      </w:r>
      <w:r w:rsidRPr="00CC4983">
        <w:rPr>
          <w:rFonts w:asciiTheme="minorEastAsia" w:eastAsiaTheme="minorEastAsia" w:hAnsiTheme="minorEastAsia" w:cs="宋体"/>
          <w:kern w:val="0"/>
          <w:sz w:val="24"/>
          <w:szCs w:val="24"/>
        </w:rPr>
        <w:br/>
        <w:t xml:space="preserve">三、技术基本要求 </w:t>
      </w:r>
      <w:r w:rsidRPr="00CC4983">
        <w:rPr>
          <w:rFonts w:asciiTheme="minorEastAsia" w:eastAsiaTheme="minorEastAsia" w:hAnsiTheme="minorEastAsia" w:cs="宋体"/>
          <w:kern w:val="0"/>
          <w:sz w:val="24"/>
          <w:szCs w:val="24"/>
        </w:rPr>
        <w:br/>
        <w:t xml:space="preserve">（一）严格遵守相关技术操作规范和诊疗指南。 </w:t>
      </w:r>
      <w:r w:rsidRPr="00CC4983">
        <w:rPr>
          <w:rFonts w:asciiTheme="minorEastAsia" w:eastAsiaTheme="minorEastAsia" w:hAnsiTheme="minorEastAsia" w:cs="宋体"/>
          <w:kern w:val="0"/>
          <w:sz w:val="24"/>
          <w:szCs w:val="24"/>
        </w:rPr>
        <w:br/>
        <w:t xml:space="preserve">（二）采集部位：浅静脉，必要时深静脉。 </w:t>
      </w:r>
      <w:r w:rsidRPr="00CC4983">
        <w:rPr>
          <w:rFonts w:asciiTheme="minorEastAsia" w:eastAsiaTheme="minorEastAsia" w:hAnsiTheme="minorEastAsia" w:cs="宋体"/>
          <w:kern w:val="0"/>
          <w:sz w:val="24"/>
          <w:szCs w:val="24"/>
        </w:rPr>
        <w:br/>
        <w:t xml:space="preserve">（三）外周血动员剂用量：粒细胞集落刺激因子（G－CSF）5μg/kg/日，4—6天。 </w:t>
      </w:r>
      <w:r w:rsidRPr="00CC4983">
        <w:rPr>
          <w:rFonts w:asciiTheme="minorEastAsia" w:eastAsiaTheme="minorEastAsia" w:hAnsiTheme="minorEastAsia" w:cs="宋体"/>
          <w:kern w:val="0"/>
          <w:sz w:val="24"/>
          <w:szCs w:val="24"/>
        </w:rPr>
        <w:br/>
      </w:r>
      <w:r w:rsidRPr="00CC4983">
        <w:rPr>
          <w:rFonts w:asciiTheme="minorEastAsia" w:eastAsiaTheme="minorEastAsia" w:hAnsiTheme="minorEastAsia" w:cs="宋体"/>
          <w:kern w:val="0"/>
          <w:sz w:val="24"/>
          <w:szCs w:val="24"/>
        </w:rPr>
        <w:lastRenderedPageBreak/>
        <w:t xml:space="preserve">（四）采集方式：细胞分离机采集。 </w:t>
      </w:r>
      <w:r w:rsidRPr="00CC4983">
        <w:rPr>
          <w:rFonts w:asciiTheme="minorEastAsia" w:eastAsiaTheme="minorEastAsia" w:hAnsiTheme="minorEastAsia" w:cs="宋体"/>
          <w:kern w:val="0"/>
          <w:sz w:val="24"/>
          <w:szCs w:val="24"/>
        </w:rPr>
        <w:br/>
        <w:t xml:space="preserve">（五）采集量：造血干细胞悬液50—200ml/人/次，采集次数不超过2次，每次循环处理血量不多于15000ml。当 </w:t>
      </w:r>
      <w:r w:rsidRPr="00CC4983">
        <w:rPr>
          <w:rFonts w:asciiTheme="minorEastAsia" w:eastAsiaTheme="minorEastAsia" w:hAnsiTheme="minorEastAsia" w:cs="宋体"/>
          <w:kern w:val="0"/>
          <w:sz w:val="24"/>
          <w:szCs w:val="24"/>
        </w:rPr>
        <w:br/>
        <w:t xml:space="preserve">CD34＋达到2×106/kg或有核细胞数达到5×108/kg时，不再采集。 </w:t>
      </w:r>
      <w:r w:rsidRPr="00CC4983">
        <w:rPr>
          <w:rFonts w:asciiTheme="minorEastAsia" w:eastAsiaTheme="minorEastAsia" w:hAnsiTheme="minorEastAsia" w:cs="宋体"/>
          <w:kern w:val="0"/>
          <w:sz w:val="24"/>
          <w:szCs w:val="24"/>
        </w:rPr>
        <w:br/>
        <w:t xml:space="preserve">（六）采集过程应当在符合造血干细胞采集技术人员要求的执业医师指导下完成。 </w:t>
      </w:r>
      <w:r w:rsidRPr="00CC4983">
        <w:rPr>
          <w:rFonts w:asciiTheme="minorEastAsia" w:eastAsiaTheme="minorEastAsia" w:hAnsiTheme="minorEastAsia" w:cs="宋体"/>
          <w:kern w:val="0"/>
          <w:sz w:val="24"/>
          <w:szCs w:val="24"/>
        </w:rPr>
        <w:br/>
        <w:t xml:space="preserve">四、其他管理要求 </w:t>
      </w:r>
      <w:r w:rsidRPr="00CC4983">
        <w:rPr>
          <w:rFonts w:asciiTheme="minorEastAsia" w:eastAsiaTheme="minorEastAsia" w:hAnsiTheme="minorEastAsia" w:cs="宋体"/>
          <w:kern w:val="0"/>
          <w:sz w:val="24"/>
          <w:szCs w:val="24"/>
        </w:rPr>
        <w:br/>
        <w:t xml:space="preserve">（一）造血干细胞来源合法，建立捐献者来源登记制度，保证造血干细胞来源可追溯。不得通过造血干细胞采集谋取不正当利益，不得泄漏造血干细胞捐献者资料。 </w:t>
      </w:r>
      <w:r w:rsidRPr="00CC4983">
        <w:rPr>
          <w:rFonts w:asciiTheme="minorEastAsia" w:eastAsiaTheme="minorEastAsia" w:hAnsiTheme="minorEastAsia" w:cs="宋体"/>
          <w:kern w:val="0"/>
          <w:sz w:val="24"/>
          <w:szCs w:val="24"/>
        </w:rPr>
        <w:br/>
        <w:t xml:space="preserve">（二）采集造血干细胞前履行告知程序，由捐献者签署知情同意书。 </w:t>
      </w:r>
      <w:r w:rsidRPr="00CC4983">
        <w:rPr>
          <w:rFonts w:asciiTheme="minorEastAsia" w:eastAsiaTheme="minorEastAsia" w:hAnsiTheme="minorEastAsia" w:cs="宋体"/>
          <w:kern w:val="0"/>
          <w:sz w:val="24"/>
          <w:szCs w:val="24"/>
        </w:rPr>
        <w:br/>
        <w:t xml:space="preserve">（三）造血干细胞采集不应当因捐献造血干细胞而损害捐赠者相应的正常生理功能。 </w:t>
      </w:r>
      <w:r w:rsidRPr="00CC4983">
        <w:rPr>
          <w:rFonts w:asciiTheme="minorEastAsia" w:eastAsiaTheme="minorEastAsia" w:hAnsiTheme="minorEastAsia" w:cs="宋体"/>
          <w:kern w:val="0"/>
          <w:sz w:val="24"/>
          <w:szCs w:val="24"/>
        </w:rPr>
        <w:br/>
        <w:t xml:space="preserve">（四）采集造血干细胞前对捐赠者进行必要的检查，防止患者因造血干细胞移植感染其它疾病。艾滋病病毒感染者或者艾滋病患者、肝炎病毒携带者、梅毒患者等患有经血液传播疾病者和恶性肿瘤、遗传性血液疾病患者等的造血干细胞不得用于造血干细胞移植。 </w:t>
      </w:r>
      <w:r w:rsidRPr="00CC4983">
        <w:rPr>
          <w:rFonts w:asciiTheme="minorEastAsia" w:eastAsiaTheme="minorEastAsia" w:hAnsiTheme="minorEastAsia" w:cs="宋体"/>
          <w:kern w:val="0"/>
          <w:sz w:val="24"/>
          <w:szCs w:val="24"/>
        </w:rPr>
        <w:br/>
        <w:t xml:space="preserve">（五）有完善的质量保障体系。 </w:t>
      </w:r>
      <w:r w:rsidRPr="00CC4983">
        <w:rPr>
          <w:rFonts w:asciiTheme="minorEastAsia" w:eastAsiaTheme="minorEastAsia" w:hAnsiTheme="minorEastAsia" w:cs="宋体"/>
          <w:kern w:val="0"/>
          <w:sz w:val="24"/>
          <w:szCs w:val="24"/>
        </w:rPr>
        <w:br/>
        <w:t xml:space="preserve">（六）建立造血干细胞捐献者随访制度。在完成每例次造血干细胞采集后按照有关规定将采集相关信息报送中国造血干细胞捐献者资料库。 </w:t>
      </w:r>
      <w:r w:rsidRPr="00CC4983">
        <w:rPr>
          <w:rFonts w:asciiTheme="minorEastAsia" w:eastAsiaTheme="minorEastAsia" w:hAnsiTheme="minorEastAsia" w:cs="宋体"/>
          <w:kern w:val="0"/>
          <w:sz w:val="24"/>
          <w:szCs w:val="24"/>
        </w:rPr>
        <w:br/>
      </w:r>
      <w:r w:rsidRPr="00CC4983">
        <w:rPr>
          <w:rFonts w:asciiTheme="minorEastAsia" w:eastAsiaTheme="minorEastAsia" w:hAnsiTheme="minorEastAsia" w:cs="宋体"/>
          <w:kern w:val="0"/>
          <w:sz w:val="24"/>
          <w:szCs w:val="24"/>
        </w:rPr>
        <w:br/>
        <w:t xml:space="preserve">非血缘造血干细胞移植技术管理规范 </w:t>
      </w:r>
      <w:r w:rsidRPr="00CC4983">
        <w:rPr>
          <w:rFonts w:asciiTheme="minorEastAsia" w:eastAsiaTheme="minorEastAsia" w:hAnsiTheme="minorEastAsia" w:cs="宋体"/>
          <w:kern w:val="0"/>
          <w:sz w:val="24"/>
          <w:szCs w:val="24"/>
        </w:rPr>
        <w:br/>
      </w:r>
      <w:r w:rsidRPr="00CC4983">
        <w:rPr>
          <w:rFonts w:asciiTheme="minorEastAsia" w:eastAsiaTheme="minorEastAsia" w:hAnsiTheme="minorEastAsia" w:cs="宋体"/>
          <w:kern w:val="0"/>
          <w:sz w:val="24"/>
          <w:szCs w:val="24"/>
        </w:rPr>
        <w:br/>
        <w:t xml:space="preserve">   </w:t>
      </w:r>
      <w:r w:rsidRPr="00CC4983">
        <w:rPr>
          <w:rFonts w:asciiTheme="minorEastAsia" w:eastAsiaTheme="minorEastAsia" w:hAnsiTheme="minorEastAsia" w:cs="宋体"/>
          <w:kern w:val="0"/>
          <w:sz w:val="24"/>
          <w:szCs w:val="24"/>
        </w:rPr>
        <w:br/>
        <w:t xml:space="preserve">为规范非血缘造血干细胞移植技术的临床应用，保证医疗质量和医疗安全，制定本规范。本规范适用于非血缘外周血造血干细胞（以下简称造血干细胞）移植。 </w:t>
      </w:r>
      <w:r w:rsidRPr="00CC4983">
        <w:rPr>
          <w:rFonts w:asciiTheme="minorEastAsia" w:eastAsiaTheme="minorEastAsia" w:hAnsiTheme="minorEastAsia" w:cs="宋体"/>
          <w:kern w:val="0"/>
          <w:sz w:val="24"/>
          <w:szCs w:val="24"/>
        </w:rPr>
        <w:br/>
        <w:t xml:space="preserve">一、医疗机构基本要求 </w:t>
      </w:r>
      <w:r w:rsidRPr="00CC4983">
        <w:rPr>
          <w:rFonts w:asciiTheme="minorEastAsia" w:eastAsiaTheme="minorEastAsia" w:hAnsiTheme="minorEastAsia" w:cs="宋体"/>
          <w:kern w:val="0"/>
          <w:sz w:val="24"/>
          <w:szCs w:val="24"/>
        </w:rPr>
        <w:br/>
        <w:t xml:space="preserve">开展造血干细胞移植的医疗机构应当与其功能、任务相适应，有合法造血干细胞来源。 </w:t>
      </w:r>
      <w:r w:rsidRPr="00CC4983">
        <w:rPr>
          <w:rFonts w:asciiTheme="minorEastAsia" w:eastAsiaTheme="minorEastAsia" w:hAnsiTheme="minorEastAsia" w:cs="宋体"/>
          <w:kern w:val="0"/>
          <w:sz w:val="24"/>
          <w:szCs w:val="24"/>
        </w:rPr>
        <w:br/>
        <w:t xml:space="preserve">（一）有卫生行政部门核准登记的血液内科专业诊疗科目。 </w:t>
      </w:r>
      <w:r w:rsidRPr="00CC4983">
        <w:rPr>
          <w:rFonts w:asciiTheme="minorEastAsia" w:eastAsiaTheme="minorEastAsia" w:hAnsiTheme="minorEastAsia" w:cs="宋体"/>
          <w:kern w:val="0"/>
          <w:sz w:val="24"/>
          <w:szCs w:val="24"/>
        </w:rPr>
        <w:br/>
        <w:t xml:space="preserve">（二）三级甲等医院或者血液专科医院。 </w:t>
      </w:r>
      <w:r w:rsidRPr="00CC4983">
        <w:rPr>
          <w:rFonts w:asciiTheme="minorEastAsia" w:eastAsiaTheme="minorEastAsia" w:hAnsiTheme="minorEastAsia" w:cs="宋体"/>
          <w:kern w:val="0"/>
          <w:sz w:val="24"/>
          <w:szCs w:val="24"/>
        </w:rPr>
        <w:br/>
      </w:r>
      <w:r w:rsidRPr="00CC4983">
        <w:rPr>
          <w:rFonts w:asciiTheme="minorEastAsia" w:eastAsiaTheme="minorEastAsia" w:hAnsiTheme="minorEastAsia" w:cs="宋体"/>
          <w:kern w:val="0"/>
          <w:sz w:val="24"/>
          <w:szCs w:val="24"/>
        </w:rPr>
        <w:lastRenderedPageBreak/>
        <w:t xml:space="preserve">（三）血液内科专业具备下列条件 </w:t>
      </w:r>
      <w:r w:rsidRPr="00CC4983">
        <w:rPr>
          <w:rFonts w:asciiTheme="minorEastAsia" w:eastAsiaTheme="minorEastAsia" w:hAnsiTheme="minorEastAsia" w:cs="宋体"/>
          <w:kern w:val="0"/>
          <w:sz w:val="24"/>
          <w:szCs w:val="24"/>
        </w:rPr>
        <w:br/>
        <w:t xml:space="preserve">1、近3年内独立开展血缘造血干细胞移植15例以上。 </w:t>
      </w:r>
      <w:r w:rsidRPr="00CC4983">
        <w:rPr>
          <w:rFonts w:asciiTheme="minorEastAsia" w:eastAsiaTheme="minorEastAsia" w:hAnsiTheme="minorEastAsia" w:cs="宋体"/>
          <w:kern w:val="0"/>
          <w:sz w:val="24"/>
          <w:szCs w:val="24"/>
        </w:rPr>
        <w:br/>
        <w:t xml:space="preserve">2、有4张床位以上的百级层流病房，配备病人呼叫系统、心电监护仪、电动吸引器、供氧设施。 </w:t>
      </w:r>
      <w:r w:rsidRPr="00CC4983">
        <w:rPr>
          <w:rFonts w:asciiTheme="minorEastAsia" w:eastAsiaTheme="minorEastAsia" w:hAnsiTheme="minorEastAsia" w:cs="宋体"/>
          <w:kern w:val="0"/>
          <w:sz w:val="24"/>
          <w:szCs w:val="24"/>
        </w:rPr>
        <w:br/>
        <w:t xml:space="preserve">（四）其他相关科室 </w:t>
      </w:r>
      <w:r w:rsidRPr="00CC4983">
        <w:rPr>
          <w:rFonts w:asciiTheme="minorEastAsia" w:eastAsiaTheme="minorEastAsia" w:hAnsiTheme="minorEastAsia" w:cs="宋体"/>
          <w:kern w:val="0"/>
          <w:sz w:val="24"/>
          <w:szCs w:val="24"/>
        </w:rPr>
        <w:br/>
        <w:t xml:space="preserve">1、有临床实验室或者有固定协作关系的临床实验室，能够进行造血干/祖细胞检测、培养、采集、分离、冷冻，具备HLA组织配型的检测能力，有质量控制和质量评价措施。造血干细胞移植所需的相关检验项目参加卫生部指定的室间质量评价机构的室间质量评价并合格。 </w:t>
      </w:r>
      <w:r w:rsidRPr="00CC4983">
        <w:rPr>
          <w:rFonts w:asciiTheme="minorEastAsia" w:eastAsiaTheme="minorEastAsia" w:hAnsiTheme="minorEastAsia" w:cs="宋体"/>
          <w:kern w:val="0"/>
          <w:sz w:val="24"/>
          <w:szCs w:val="24"/>
        </w:rPr>
        <w:br/>
        <w:t xml:space="preserve">2、有微生物检测及相关诊断检验、血液学和病理学常规检测、细胞遗传学分析条件和能力，或者与具备上述条件和能力的实验室有固定协作关系。 </w:t>
      </w:r>
      <w:r w:rsidRPr="00CC4983">
        <w:rPr>
          <w:rFonts w:asciiTheme="minorEastAsia" w:eastAsiaTheme="minorEastAsia" w:hAnsiTheme="minorEastAsia" w:cs="宋体"/>
          <w:kern w:val="0"/>
          <w:sz w:val="24"/>
          <w:szCs w:val="24"/>
        </w:rPr>
        <w:br/>
        <w:t xml:space="preserve">3、具备免疫抑制剂的血药浓度监测能力。 </w:t>
      </w:r>
      <w:r w:rsidRPr="00CC4983">
        <w:rPr>
          <w:rFonts w:asciiTheme="minorEastAsia" w:eastAsiaTheme="minorEastAsia" w:hAnsiTheme="minorEastAsia" w:cs="宋体"/>
          <w:kern w:val="0"/>
          <w:sz w:val="24"/>
          <w:szCs w:val="24"/>
        </w:rPr>
        <w:br/>
        <w:t xml:space="preserve">4、有病理科或者有固定协作关系的病理科。 </w:t>
      </w:r>
      <w:r w:rsidRPr="00CC4983">
        <w:rPr>
          <w:rFonts w:asciiTheme="minorEastAsia" w:eastAsiaTheme="minorEastAsia" w:hAnsiTheme="minorEastAsia" w:cs="宋体"/>
          <w:kern w:val="0"/>
          <w:sz w:val="24"/>
          <w:szCs w:val="24"/>
        </w:rPr>
        <w:br/>
        <w:t xml:space="preserve">5、需要全身放射治疗（TBI）做预处理时，有放射治疗科或者有固定协作关系的放射治疗科，能够实施分次或者单次全身放射治疗，能够实施放射剂量测量。 </w:t>
      </w:r>
      <w:r w:rsidRPr="00CC4983">
        <w:rPr>
          <w:rFonts w:asciiTheme="minorEastAsia" w:eastAsiaTheme="minorEastAsia" w:hAnsiTheme="minorEastAsia" w:cs="宋体"/>
          <w:kern w:val="0"/>
          <w:sz w:val="24"/>
          <w:szCs w:val="24"/>
        </w:rPr>
        <w:br/>
        <w:t xml:space="preserve">（五）有3名以上符合造血干细胞移植技术人员要求的执业医师，有经过造血干细胞移植培训的护理和其他专业技术人员。 </w:t>
      </w:r>
      <w:r w:rsidRPr="00CC4983">
        <w:rPr>
          <w:rFonts w:asciiTheme="minorEastAsia" w:eastAsiaTheme="minorEastAsia" w:hAnsiTheme="minorEastAsia" w:cs="宋体"/>
          <w:kern w:val="0"/>
          <w:sz w:val="24"/>
          <w:szCs w:val="24"/>
        </w:rPr>
        <w:br/>
        <w:t xml:space="preserve">（六）有儿科医师能够参加儿童造血干细胞移植。 </w:t>
      </w:r>
      <w:r w:rsidRPr="00CC4983">
        <w:rPr>
          <w:rFonts w:asciiTheme="minorEastAsia" w:eastAsiaTheme="minorEastAsia" w:hAnsiTheme="minorEastAsia" w:cs="宋体"/>
          <w:kern w:val="0"/>
          <w:sz w:val="24"/>
          <w:szCs w:val="24"/>
        </w:rPr>
        <w:br/>
        <w:t xml:space="preserve">（七）有固定、安全、合法的血液来源。 </w:t>
      </w:r>
      <w:r w:rsidRPr="00CC4983">
        <w:rPr>
          <w:rFonts w:asciiTheme="minorEastAsia" w:eastAsiaTheme="minorEastAsia" w:hAnsiTheme="minorEastAsia" w:cs="宋体"/>
          <w:kern w:val="0"/>
          <w:sz w:val="24"/>
          <w:szCs w:val="24"/>
        </w:rPr>
        <w:br/>
        <w:t xml:space="preserve">二、人员基本要求 </w:t>
      </w:r>
      <w:r w:rsidRPr="00CC4983">
        <w:rPr>
          <w:rFonts w:asciiTheme="minorEastAsia" w:eastAsiaTheme="minorEastAsia" w:hAnsiTheme="minorEastAsia" w:cs="宋体"/>
          <w:kern w:val="0"/>
          <w:sz w:val="24"/>
          <w:szCs w:val="24"/>
        </w:rPr>
        <w:br/>
        <w:t xml:space="preserve">（一）医师 </w:t>
      </w:r>
      <w:r w:rsidRPr="00CC4983">
        <w:rPr>
          <w:rFonts w:asciiTheme="minorEastAsia" w:eastAsiaTheme="minorEastAsia" w:hAnsiTheme="minorEastAsia" w:cs="宋体"/>
          <w:kern w:val="0"/>
          <w:sz w:val="24"/>
          <w:szCs w:val="24"/>
        </w:rPr>
        <w:br/>
        <w:t xml:space="preserve">1、取得《医师执业证书》，执业范围为内科。 </w:t>
      </w:r>
      <w:r w:rsidRPr="00CC4983">
        <w:rPr>
          <w:rFonts w:asciiTheme="minorEastAsia" w:eastAsiaTheme="minorEastAsia" w:hAnsiTheme="minorEastAsia" w:cs="宋体"/>
          <w:kern w:val="0"/>
          <w:sz w:val="24"/>
          <w:szCs w:val="24"/>
        </w:rPr>
        <w:br/>
        <w:t xml:space="preserve">2、经过卫生部认定的造血干细胞移植培训基地系统培训并考核合格。 </w:t>
      </w:r>
      <w:r w:rsidRPr="00CC4983">
        <w:rPr>
          <w:rFonts w:asciiTheme="minorEastAsia" w:eastAsiaTheme="minorEastAsia" w:hAnsiTheme="minorEastAsia" w:cs="宋体"/>
          <w:kern w:val="0"/>
          <w:sz w:val="24"/>
          <w:szCs w:val="24"/>
        </w:rPr>
        <w:br/>
        <w:t xml:space="preserve">负责造血干细胞移植工作的医师还应当有高级专业技术职务任职资格，有10年以上血液内科工作经验、参与血缘造血干细胞移植工作5年以上，有造血干细胞移植合并症的诊断和处理能力。 </w:t>
      </w:r>
      <w:r w:rsidRPr="00CC4983">
        <w:rPr>
          <w:rFonts w:asciiTheme="minorEastAsia" w:eastAsiaTheme="minorEastAsia" w:hAnsiTheme="minorEastAsia" w:cs="宋体"/>
          <w:kern w:val="0"/>
          <w:sz w:val="24"/>
          <w:szCs w:val="24"/>
        </w:rPr>
        <w:br/>
        <w:t xml:space="preserve">（二）护士 </w:t>
      </w:r>
      <w:r w:rsidRPr="00CC4983">
        <w:rPr>
          <w:rFonts w:asciiTheme="minorEastAsia" w:eastAsiaTheme="minorEastAsia" w:hAnsiTheme="minorEastAsia" w:cs="宋体"/>
          <w:kern w:val="0"/>
          <w:sz w:val="24"/>
          <w:szCs w:val="24"/>
        </w:rPr>
        <w:br/>
        <w:t xml:space="preserve">1、取得《护士执业证书》。 </w:t>
      </w:r>
      <w:r w:rsidRPr="00CC4983">
        <w:rPr>
          <w:rFonts w:asciiTheme="minorEastAsia" w:eastAsiaTheme="minorEastAsia" w:hAnsiTheme="minorEastAsia" w:cs="宋体"/>
          <w:kern w:val="0"/>
          <w:sz w:val="24"/>
          <w:szCs w:val="24"/>
        </w:rPr>
        <w:br/>
      </w:r>
      <w:r w:rsidRPr="00CC4983">
        <w:rPr>
          <w:rFonts w:asciiTheme="minorEastAsia" w:eastAsiaTheme="minorEastAsia" w:hAnsiTheme="minorEastAsia" w:cs="宋体"/>
          <w:kern w:val="0"/>
          <w:sz w:val="24"/>
          <w:szCs w:val="24"/>
        </w:rPr>
        <w:lastRenderedPageBreak/>
        <w:t xml:space="preserve">2、经过卫生部认定的造血干细胞移植培训基地系统培训并考核合格。 </w:t>
      </w:r>
      <w:r w:rsidRPr="00CC4983">
        <w:rPr>
          <w:rFonts w:asciiTheme="minorEastAsia" w:eastAsiaTheme="minorEastAsia" w:hAnsiTheme="minorEastAsia" w:cs="宋体"/>
          <w:kern w:val="0"/>
          <w:sz w:val="24"/>
          <w:szCs w:val="24"/>
        </w:rPr>
        <w:br/>
        <w:t xml:space="preserve">造血干细胞移植护理工作负责人还应当有3年以上造血干细胞移植患者护理经验。 </w:t>
      </w:r>
      <w:r w:rsidRPr="00CC4983">
        <w:rPr>
          <w:rFonts w:asciiTheme="minorEastAsia" w:eastAsiaTheme="minorEastAsia" w:hAnsiTheme="minorEastAsia" w:cs="宋体"/>
          <w:kern w:val="0"/>
          <w:sz w:val="24"/>
          <w:szCs w:val="24"/>
        </w:rPr>
        <w:br/>
        <w:t xml:space="preserve">（三）其他相关专业技术人员 </w:t>
      </w:r>
      <w:r w:rsidRPr="00CC4983">
        <w:rPr>
          <w:rFonts w:asciiTheme="minorEastAsia" w:eastAsiaTheme="minorEastAsia" w:hAnsiTheme="minorEastAsia" w:cs="宋体"/>
          <w:kern w:val="0"/>
          <w:sz w:val="24"/>
          <w:szCs w:val="24"/>
        </w:rPr>
        <w:br/>
        <w:t xml:space="preserve">能够胜任造血干细胞移植相关工作。 </w:t>
      </w:r>
      <w:r w:rsidRPr="00CC4983">
        <w:rPr>
          <w:rFonts w:asciiTheme="minorEastAsia" w:eastAsiaTheme="minorEastAsia" w:hAnsiTheme="minorEastAsia" w:cs="宋体"/>
          <w:kern w:val="0"/>
          <w:sz w:val="24"/>
          <w:szCs w:val="24"/>
        </w:rPr>
        <w:br/>
        <w:t xml:space="preserve">三、技术管理基本要求 </w:t>
      </w:r>
      <w:r w:rsidRPr="00CC4983">
        <w:rPr>
          <w:rFonts w:asciiTheme="minorEastAsia" w:eastAsiaTheme="minorEastAsia" w:hAnsiTheme="minorEastAsia" w:cs="宋体"/>
          <w:kern w:val="0"/>
          <w:sz w:val="24"/>
          <w:szCs w:val="24"/>
        </w:rPr>
        <w:br/>
        <w:t xml:space="preserve">（一）严格遵守相关技术操作规范和诊疗指南，根据患者病情、可选择的治疗方案等因素综合判断，因病施治，合理治疗，科学、严格掌握造血干细胞移植手术适应证。 </w:t>
      </w:r>
      <w:r w:rsidRPr="00CC4983">
        <w:rPr>
          <w:rFonts w:asciiTheme="minorEastAsia" w:eastAsiaTheme="minorEastAsia" w:hAnsiTheme="minorEastAsia" w:cs="宋体"/>
          <w:kern w:val="0"/>
          <w:sz w:val="24"/>
          <w:szCs w:val="24"/>
        </w:rPr>
        <w:br/>
        <w:t xml:space="preserve">（二）1年存活率不低于50%。 </w:t>
      </w:r>
      <w:r w:rsidRPr="00CC4983">
        <w:rPr>
          <w:rFonts w:asciiTheme="minorEastAsia" w:eastAsiaTheme="minorEastAsia" w:hAnsiTheme="minorEastAsia" w:cs="宋体"/>
          <w:kern w:val="0"/>
          <w:sz w:val="24"/>
          <w:szCs w:val="24"/>
        </w:rPr>
        <w:br/>
        <w:t xml:space="preserve">（三）医疗机构和医师按照相关规定接受省级卫生行政部门组织的造血干细胞移植相关情况考核。 </w:t>
      </w:r>
      <w:r w:rsidRPr="00CC4983">
        <w:rPr>
          <w:rFonts w:asciiTheme="minorEastAsia" w:eastAsiaTheme="minorEastAsia" w:hAnsiTheme="minorEastAsia" w:cs="宋体"/>
          <w:kern w:val="0"/>
          <w:sz w:val="24"/>
          <w:szCs w:val="24"/>
        </w:rPr>
        <w:br/>
        <w:t xml:space="preserve">四、其他管理要求 </w:t>
      </w:r>
      <w:r w:rsidRPr="00CC4983">
        <w:rPr>
          <w:rFonts w:asciiTheme="minorEastAsia" w:eastAsiaTheme="minorEastAsia" w:hAnsiTheme="minorEastAsia" w:cs="宋体"/>
          <w:kern w:val="0"/>
          <w:sz w:val="24"/>
          <w:szCs w:val="24"/>
        </w:rPr>
        <w:br/>
        <w:t xml:space="preserve">（一）造血干细胞来源合法，建立造血干细胞来源登记制度，保证造血干细胞来源可追溯。不得通过造血干细胞移植谋取不正当利益，不得泄露造血干细胞捐献者资料。 </w:t>
      </w:r>
      <w:r w:rsidRPr="00CC4983">
        <w:rPr>
          <w:rFonts w:asciiTheme="minorEastAsia" w:eastAsiaTheme="minorEastAsia" w:hAnsiTheme="minorEastAsia" w:cs="宋体"/>
          <w:kern w:val="0"/>
          <w:sz w:val="24"/>
          <w:szCs w:val="24"/>
        </w:rPr>
        <w:br/>
        <w:t xml:space="preserve">（二）供移植的造血干细胞由符合造血干细胞采集技术管理规范的医疗机构采集。 </w:t>
      </w:r>
      <w:r w:rsidRPr="00CC4983">
        <w:rPr>
          <w:rFonts w:asciiTheme="minorEastAsia" w:eastAsiaTheme="minorEastAsia" w:hAnsiTheme="minorEastAsia" w:cs="宋体"/>
          <w:kern w:val="0"/>
          <w:sz w:val="24"/>
          <w:szCs w:val="24"/>
        </w:rPr>
        <w:br/>
        <w:t xml:space="preserve">（三）实施造血干细胞移植前履行告知并签署知情同意书。 </w:t>
      </w:r>
      <w:r w:rsidRPr="00CC4983">
        <w:rPr>
          <w:rFonts w:asciiTheme="minorEastAsia" w:eastAsiaTheme="minorEastAsia" w:hAnsiTheme="minorEastAsia" w:cs="宋体"/>
          <w:kern w:val="0"/>
          <w:sz w:val="24"/>
          <w:szCs w:val="24"/>
        </w:rPr>
        <w:br/>
        <w:t xml:space="preserve">（四）建立造血干细胞移植术后随访制度。在完成每例次造血干细胞移植后按照相关规定将移植相关信息报省级卫生行政部门，同时抄送中国造血干细胞捐献者资料库。 </w:t>
      </w:r>
      <w:r w:rsidRPr="00CC4983">
        <w:rPr>
          <w:rFonts w:asciiTheme="minorEastAsia" w:eastAsiaTheme="minorEastAsia" w:hAnsiTheme="minorEastAsia" w:cs="宋体"/>
          <w:kern w:val="0"/>
          <w:sz w:val="24"/>
          <w:szCs w:val="24"/>
        </w:rPr>
        <w:br/>
        <w:t xml:space="preserve">（五）严格执行国家物价政策，按规定收费。 </w:t>
      </w:r>
      <w:r w:rsidRPr="00CC4983">
        <w:rPr>
          <w:rFonts w:asciiTheme="minorEastAsia" w:eastAsiaTheme="minorEastAsia" w:hAnsiTheme="minorEastAsia" w:cs="宋体"/>
          <w:kern w:val="0"/>
          <w:sz w:val="24"/>
          <w:szCs w:val="24"/>
        </w:rPr>
        <w:br/>
        <w:t xml:space="preserve">（六）本规范实施前同时具备下列条件的医师，可以不经过培训和考核直接从事造血干细胞移植工作： </w:t>
      </w:r>
      <w:r w:rsidRPr="00CC4983">
        <w:rPr>
          <w:rFonts w:asciiTheme="minorEastAsia" w:eastAsiaTheme="minorEastAsia" w:hAnsiTheme="minorEastAsia" w:cs="宋体"/>
          <w:kern w:val="0"/>
          <w:sz w:val="24"/>
          <w:szCs w:val="24"/>
        </w:rPr>
        <w:br/>
        <w:t xml:space="preserve">1、职业道德高尚，同行专家评议专业技术水平较高，有2名以上本专业主任医师推荐，其中至少1名为外院医师。  </w:t>
      </w:r>
      <w:r w:rsidRPr="00CC4983">
        <w:rPr>
          <w:rFonts w:asciiTheme="minorEastAsia" w:eastAsiaTheme="minorEastAsia" w:hAnsiTheme="minorEastAsia" w:cs="宋体"/>
          <w:kern w:val="0"/>
          <w:sz w:val="24"/>
          <w:szCs w:val="24"/>
        </w:rPr>
        <w:br/>
        <w:t xml:space="preserve">2、从事血液内科临床工作15年以上，具有副主任医师以上专业技术职务任职资格。 </w:t>
      </w:r>
      <w:r w:rsidRPr="00CC4983">
        <w:rPr>
          <w:rFonts w:asciiTheme="minorEastAsia" w:eastAsiaTheme="minorEastAsia" w:hAnsiTheme="minorEastAsia" w:cs="宋体"/>
          <w:kern w:val="0"/>
          <w:sz w:val="24"/>
          <w:szCs w:val="24"/>
        </w:rPr>
        <w:br/>
        <w:t xml:space="preserve">3、近3年累计完成血缘造血干细胞移植15例以上，且未发生二级以上、责任程度为主要责任以上的、与造血干细胞移植相关的医疗事故。 </w:t>
      </w:r>
    </w:p>
    <w:p w:rsidR="003C4743" w:rsidRPr="00CC4983" w:rsidRDefault="003C4743">
      <w:pPr>
        <w:rPr>
          <w:rFonts w:ascii="仿宋" w:eastAsia="仿宋" w:hAnsi="仿宋"/>
          <w:sz w:val="32"/>
          <w:szCs w:val="32"/>
        </w:rPr>
      </w:pPr>
    </w:p>
    <w:sectPr w:rsidR="003C4743" w:rsidRPr="00CC4983" w:rsidSect="00D918DC">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8D2" w:rsidRDefault="00AC78D2" w:rsidP="00CC4983">
      <w:r>
        <w:separator/>
      </w:r>
    </w:p>
  </w:endnote>
  <w:endnote w:type="continuationSeparator" w:id="1">
    <w:p w:rsidR="00AC78D2" w:rsidRDefault="00AC78D2" w:rsidP="00CC4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8D2" w:rsidRDefault="00AC78D2" w:rsidP="00CC4983">
      <w:r>
        <w:separator/>
      </w:r>
    </w:p>
  </w:footnote>
  <w:footnote w:type="continuationSeparator" w:id="1">
    <w:p w:rsidR="00AC78D2" w:rsidRDefault="00AC78D2" w:rsidP="00CC4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8DC"/>
    <w:rsid w:val="00367B0A"/>
    <w:rsid w:val="003C4743"/>
    <w:rsid w:val="004E2FAB"/>
    <w:rsid w:val="005919CB"/>
    <w:rsid w:val="00AC78D2"/>
    <w:rsid w:val="00CC4983"/>
    <w:rsid w:val="00D918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4983"/>
    <w:rPr>
      <w:sz w:val="18"/>
      <w:szCs w:val="18"/>
    </w:rPr>
  </w:style>
  <w:style w:type="paragraph" w:styleId="a4">
    <w:name w:val="footer"/>
    <w:basedOn w:val="a"/>
    <w:link w:val="Char0"/>
    <w:uiPriority w:val="99"/>
    <w:semiHidden/>
    <w:unhideWhenUsed/>
    <w:rsid w:val="00CC49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4983"/>
    <w:rPr>
      <w:sz w:val="18"/>
      <w:szCs w:val="18"/>
    </w:rPr>
  </w:style>
  <w:style w:type="paragraph" w:styleId="a5">
    <w:name w:val="Normal (Web)"/>
    <w:basedOn w:val="a"/>
    <w:uiPriority w:val="99"/>
    <w:semiHidden/>
    <w:unhideWhenUsed/>
    <w:rsid w:val="00CC498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0615040">
      <w:bodyDiv w:val="1"/>
      <w:marLeft w:val="0"/>
      <w:marRight w:val="0"/>
      <w:marTop w:val="0"/>
      <w:marBottom w:val="0"/>
      <w:divBdr>
        <w:top w:val="none" w:sz="0" w:space="0" w:color="auto"/>
        <w:left w:val="none" w:sz="0" w:space="0" w:color="auto"/>
        <w:bottom w:val="none" w:sz="0" w:space="0" w:color="auto"/>
        <w:right w:val="none" w:sz="0" w:space="0" w:color="auto"/>
      </w:divBdr>
      <w:divsChild>
        <w:div w:id="1711032083">
          <w:marLeft w:val="0"/>
          <w:marRight w:val="0"/>
          <w:marTop w:val="0"/>
          <w:marBottom w:val="0"/>
          <w:divBdr>
            <w:top w:val="none" w:sz="0" w:space="0" w:color="auto"/>
            <w:left w:val="none" w:sz="0" w:space="0" w:color="auto"/>
            <w:bottom w:val="none" w:sz="0" w:space="0" w:color="auto"/>
            <w:right w:val="none" w:sz="0" w:space="0" w:color="auto"/>
          </w:divBdr>
          <w:divsChild>
            <w:div w:id="455569282">
              <w:marLeft w:val="0"/>
              <w:marRight w:val="0"/>
              <w:marTop w:val="0"/>
              <w:marBottom w:val="0"/>
              <w:divBdr>
                <w:top w:val="none" w:sz="0" w:space="0" w:color="auto"/>
                <w:left w:val="none" w:sz="0" w:space="0" w:color="auto"/>
                <w:bottom w:val="none" w:sz="0" w:space="0" w:color="auto"/>
                <w:right w:val="none" w:sz="0" w:space="0" w:color="auto"/>
              </w:divBdr>
              <w:divsChild>
                <w:div w:id="1825586174">
                  <w:marLeft w:val="0"/>
                  <w:marRight w:val="0"/>
                  <w:marTop w:val="0"/>
                  <w:marBottom w:val="0"/>
                  <w:divBdr>
                    <w:top w:val="none" w:sz="0" w:space="0" w:color="auto"/>
                    <w:left w:val="none" w:sz="0" w:space="0" w:color="auto"/>
                    <w:bottom w:val="none" w:sz="0" w:space="0" w:color="auto"/>
                    <w:right w:val="none" w:sz="0" w:space="0" w:color="auto"/>
                  </w:divBdr>
                  <w:divsChild>
                    <w:div w:id="1660959421">
                      <w:marLeft w:val="0"/>
                      <w:marRight w:val="0"/>
                      <w:marTop w:val="0"/>
                      <w:marBottom w:val="0"/>
                      <w:divBdr>
                        <w:top w:val="none" w:sz="0" w:space="0" w:color="auto"/>
                        <w:left w:val="none" w:sz="0" w:space="0" w:color="auto"/>
                        <w:bottom w:val="none" w:sz="0" w:space="0" w:color="auto"/>
                        <w:right w:val="none" w:sz="0" w:space="0" w:color="auto"/>
                      </w:divBdr>
                      <w:divsChild>
                        <w:div w:id="221524698">
                          <w:marLeft w:val="0"/>
                          <w:marRight w:val="0"/>
                          <w:marTop w:val="0"/>
                          <w:marBottom w:val="0"/>
                          <w:divBdr>
                            <w:top w:val="none" w:sz="0" w:space="0" w:color="auto"/>
                            <w:left w:val="none" w:sz="0" w:space="0" w:color="auto"/>
                            <w:bottom w:val="none" w:sz="0" w:space="0" w:color="auto"/>
                            <w:right w:val="none" w:sz="0" w:space="0" w:color="auto"/>
                          </w:divBdr>
                          <w:divsChild>
                            <w:div w:id="1097941299">
                              <w:marLeft w:val="0"/>
                              <w:marRight w:val="0"/>
                              <w:marTop w:val="0"/>
                              <w:marBottom w:val="0"/>
                              <w:divBdr>
                                <w:top w:val="none" w:sz="0" w:space="0" w:color="auto"/>
                                <w:left w:val="none" w:sz="0" w:space="0" w:color="auto"/>
                                <w:bottom w:val="none" w:sz="0" w:space="0" w:color="auto"/>
                                <w:right w:val="none" w:sz="0" w:space="0" w:color="auto"/>
                              </w:divBdr>
                            </w:div>
                            <w:div w:id="1849053620">
                              <w:marLeft w:val="0"/>
                              <w:marRight w:val="0"/>
                              <w:marTop w:val="0"/>
                              <w:marBottom w:val="0"/>
                              <w:divBdr>
                                <w:top w:val="none" w:sz="0" w:space="0" w:color="auto"/>
                                <w:left w:val="none" w:sz="0" w:space="0" w:color="auto"/>
                                <w:bottom w:val="none" w:sz="0" w:space="0" w:color="auto"/>
                                <w:right w:val="none" w:sz="0" w:space="0" w:color="auto"/>
                              </w:divBdr>
                            </w:div>
                            <w:div w:id="813837822">
                              <w:marLeft w:val="0"/>
                              <w:marRight w:val="0"/>
                              <w:marTop w:val="0"/>
                              <w:marBottom w:val="0"/>
                              <w:divBdr>
                                <w:top w:val="none" w:sz="0" w:space="0" w:color="auto"/>
                                <w:left w:val="none" w:sz="0" w:space="0" w:color="auto"/>
                                <w:bottom w:val="none" w:sz="0" w:space="0" w:color="auto"/>
                                <w:right w:val="none" w:sz="0" w:space="0" w:color="auto"/>
                              </w:divBdr>
                              <w:divsChild>
                                <w:div w:id="264732051">
                                  <w:marLeft w:val="0"/>
                                  <w:marRight w:val="0"/>
                                  <w:marTop w:val="0"/>
                                  <w:marBottom w:val="0"/>
                                  <w:divBdr>
                                    <w:top w:val="none" w:sz="0" w:space="0" w:color="auto"/>
                                    <w:left w:val="none" w:sz="0" w:space="0" w:color="auto"/>
                                    <w:bottom w:val="none" w:sz="0" w:space="0" w:color="auto"/>
                                    <w:right w:val="none" w:sz="0" w:space="0" w:color="auto"/>
                                  </w:divBdr>
                                </w:div>
                                <w:div w:id="4463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asdasd</cp:lastModifiedBy>
  <cp:revision>4</cp:revision>
  <dcterms:created xsi:type="dcterms:W3CDTF">2016-04-05T01:39:00Z</dcterms:created>
  <dcterms:modified xsi:type="dcterms:W3CDTF">2016-04-05T02:33:00Z</dcterms:modified>
</cp:coreProperties>
</file>