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25"/>
        </w:tabs>
        <w:autoSpaceDE w:val="0"/>
        <w:autoSpaceDN w:val="0"/>
        <w:adjustRightInd w:val="0"/>
        <w:spacing w:line="360" w:lineRule="auto"/>
        <w:rPr>
          <w:rFonts w:ascii="Arial" w:hAnsi="Arial" w:cs="Arial"/>
          <w:b/>
          <w:bCs/>
          <w:color w:val="auto"/>
          <w:sz w:val="56"/>
          <w:szCs w:val="56"/>
          <w:lang w:eastAsia="zh-CN" w:bidi="or-IN"/>
        </w:rPr>
      </w:pPr>
    </w:p>
    <w:p>
      <w:pPr>
        <w:jc w:val="center"/>
        <w:rPr>
          <w:rFonts w:hint="eastAsia" w:ascii="Arial" w:hAnsi="Arial" w:cs="Arial"/>
          <w:b/>
          <w:bCs/>
          <w:color w:val="auto"/>
          <w:sz w:val="56"/>
          <w:szCs w:val="56"/>
          <w:lang w:eastAsia="zh-CN" w:bidi="or-IN"/>
        </w:rPr>
      </w:pPr>
    </w:p>
    <w:p>
      <w:pPr>
        <w:jc w:val="center"/>
        <w:rPr>
          <w:rFonts w:hint="eastAsia" w:ascii="Arial" w:hAnsi="Arial" w:cs="Arial"/>
          <w:b/>
          <w:bCs/>
          <w:color w:val="auto"/>
          <w:sz w:val="56"/>
          <w:szCs w:val="56"/>
          <w:lang w:eastAsia="zh-CN" w:bidi="or-IN"/>
        </w:rPr>
      </w:pPr>
    </w:p>
    <w:p>
      <w:pPr>
        <w:widowControl w:val="0"/>
        <w:tabs>
          <w:tab w:val="left" w:pos="1725"/>
        </w:tabs>
        <w:autoSpaceDE w:val="0"/>
        <w:autoSpaceDN w:val="0"/>
        <w:adjustRightInd w:val="0"/>
        <w:spacing w:line="360" w:lineRule="auto"/>
        <w:jc w:val="center"/>
        <w:rPr>
          <w:rFonts w:hint="eastAsia" w:ascii="Arial" w:hAnsi="Arial" w:cs="Arial"/>
          <w:b/>
          <w:bCs/>
          <w:color w:val="auto"/>
          <w:sz w:val="56"/>
          <w:szCs w:val="56"/>
          <w:lang w:eastAsia="zh-CN" w:bidi="or-IN"/>
        </w:rPr>
      </w:pPr>
    </w:p>
    <w:p>
      <w:pPr>
        <w:widowControl w:val="0"/>
        <w:tabs>
          <w:tab w:val="left" w:pos="1725"/>
        </w:tabs>
        <w:autoSpaceDE w:val="0"/>
        <w:autoSpaceDN w:val="0"/>
        <w:adjustRightInd w:val="0"/>
        <w:spacing w:line="360" w:lineRule="auto"/>
        <w:jc w:val="center"/>
        <w:rPr>
          <w:rFonts w:hint="eastAsia" w:ascii="Arial" w:hAnsi="Arial" w:cs="Arial"/>
          <w:b/>
          <w:bCs/>
          <w:color w:val="auto"/>
          <w:sz w:val="56"/>
          <w:szCs w:val="56"/>
          <w:lang w:eastAsia="zh-CN" w:bidi="or-IN"/>
        </w:rPr>
      </w:pPr>
      <w:r>
        <w:rPr>
          <w:rFonts w:hint="eastAsia" w:ascii="Arial" w:hAnsi="Arial" w:cs="Arial"/>
          <w:b/>
          <w:bCs/>
          <w:color w:val="auto"/>
          <w:sz w:val="56"/>
          <w:szCs w:val="56"/>
          <w:lang w:val="zh-CN" w:eastAsia="zh-CN" w:bidi="or-IN"/>
        </w:rPr>
        <w:t>国家感染性疾病医疗质量控制中心</w:t>
      </w:r>
      <w:r>
        <w:rPr>
          <w:rFonts w:hint="eastAsia" w:ascii="Arial" w:hAnsi="Arial" w:cs="Arial"/>
          <w:b/>
          <w:bCs/>
          <w:color w:val="auto"/>
          <w:sz w:val="56"/>
          <w:szCs w:val="56"/>
          <w:lang w:eastAsia="zh-CN" w:bidi="or-IN"/>
        </w:rPr>
        <w:t>第四届流感及其它人兽共患病诊治新进展学习班项目</w:t>
      </w:r>
    </w:p>
    <w:p>
      <w:pPr>
        <w:widowControl w:val="0"/>
        <w:tabs>
          <w:tab w:val="left" w:pos="1725"/>
        </w:tabs>
        <w:autoSpaceDE w:val="0"/>
        <w:autoSpaceDN w:val="0"/>
        <w:adjustRightInd w:val="0"/>
        <w:spacing w:line="360" w:lineRule="auto"/>
        <w:jc w:val="center"/>
        <w:rPr>
          <w:rFonts w:ascii="Arial" w:hAnsi="Arial" w:cs="Arial"/>
          <w:b/>
          <w:bCs/>
          <w:color w:val="322D2A" w:themeColor="text1" w:themeShade="80"/>
          <w:sz w:val="56"/>
          <w:szCs w:val="56"/>
          <w:lang w:eastAsia="zh-CN" w:bidi="or-IN"/>
        </w:rPr>
      </w:pPr>
    </w:p>
    <w:p>
      <w:pPr>
        <w:widowControl w:val="0"/>
        <w:tabs>
          <w:tab w:val="left" w:pos="1725"/>
        </w:tabs>
        <w:autoSpaceDE w:val="0"/>
        <w:autoSpaceDN w:val="0"/>
        <w:adjustRightInd w:val="0"/>
        <w:spacing w:line="360" w:lineRule="auto"/>
        <w:jc w:val="center"/>
        <w:rPr>
          <w:rFonts w:ascii="Arial" w:hAnsi="Arial" w:cs="Arial"/>
          <w:b/>
          <w:bCs/>
          <w:color w:val="322D2A" w:themeColor="text1" w:themeShade="80"/>
          <w:sz w:val="56"/>
          <w:szCs w:val="56"/>
          <w:lang w:eastAsia="zh-CN" w:bidi="or-IN"/>
        </w:rPr>
      </w:pPr>
    </w:p>
    <w:p>
      <w:pPr>
        <w:widowControl w:val="0"/>
        <w:tabs>
          <w:tab w:val="left" w:pos="1725"/>
        </w:tabs>
        <w:autoSpaceDE w:val="0"/>
        <w:autoSpaceDN w:val="0"/>
        <w:adjustRightInd w:val="0"/>
        <w:spacing w:line="360" w:lineRule="auto"/>
        <w:jc w:val="center"/>
        <w:rPr>
          <w:rFonts w:ascii="Arial" w:hAnsi="Arial" w:cs="Arial"/>
          <w:b/>
          <w:bCs/>
          <w:color w:val="auto"/>
          <w:sz w:val="56"/>
          <w:szCs w:val="56"/>
          <w:lang w:eastAsia="zh-CN" w:bidi="or-IN"/>
        </w:rPr>
      </w:pPr>
      <w:r>
        <w:rPr>
          <w:rFonts w:hint="eastAsia" w:ascii="Arial" w:hAnsi="Arial" w:cs="Arial"/>
          <w:b/>
          <w:bCs/>
          <w:color w:val="auto"/>
          <w:sz w:val="56"/>
          <w:szCs w:val="56"/>
          <w:lang w:eastAsia="zh-CN" w:bidi="or-IN"/>
        </w:rPr>
        <w:t>项目需求说明书</w:t>
      </w:r>
    </w:p>
    <w:p>
      <w:pPr>
        <w:spacing w:after="200" w:line="276" w:lineRule="auto"/>
        <w:rPr>
          <w:rFonts w:ascii="Arial" w:hAnsi="Arial" w:cs="Arial"/>
          <w:b/>
          <w:bCs/>
          <w:color w:val="auto"/>
          <w:sz w:val="28"/>
          <w:szCs w:val="22"/>
          <w:u w:val="single"/>
          <w:lang w:eastAsia="zh-CN" w:bidi="or-IN"/>
        </w:rPr>
      </w:pPr>
    </w:p>
    <w:p>
      <w:pPr>
        <w:spacing w:after="200" w:line="276" w:lineRule="auto"/>
        <w:rPr>
          <w:rFonts w:ascii="Arial" w:hAnsi="Arial" w:cs="Arial"/>
          <w:b/>
          <w:bCs/>
          <w:color w:val="auto"/>
          <w:sz w:val="28"/>
          <w:szCs w:val="22"/>
          <w:u w:val="single"/>
          <w:lang w:eastAsia="zh-CN" w:bidi="or-IN"/>
        </w:rPr>
      </w:pPr>
    </w:p>
    <w:p>
      <w:pPr>
        <w:spacing w:after="200" w:line="276" w:lineRule="auto"/>
        <w:rPr>
          <w:rFonts w:ascii="Arial" w:hAnsi="Arial" w:cs="Arial"/>
          <w:b/>
          <w:bCs/>
          <w:color w:val="auto"/>
          <w:sz w:val="28"/>
          <w:szCs w:val="22"/>
          <w:u w:val="single"/>
          <w:lang w:eastAsia="zh-CN" w:bidi="or-IN"/>
        </w:rPr>
      </w:pPr>
    </w:p>
    <w:p>
      <w:pPr>
        <w:spacing w:after="200" w:line="276" w:lineRule="auto"/>
        <w:rPr>
          <w:rFonts w:ascii="Arial" w:hAnsi="Arial" w:cs="Arial"/>
          <w:b/>
          <w:bCs/>
          <w:color w:val="auto"/>
          <w:sz w:val="28"/>
          <w:szCs w:val="22"/>
          <w:u w:val="single"/>
          <w:lang w:eastAsia="zh-CN" w:bidi="or-IN"/>
        </w:rPr>
      </w:pPr>
    </w:p>
    <w:p>
      <w:pPr>
        <w:spacing w:line="560" w:lineRule="exact"/>
        <w:jc w:val="center"/>
        <w:rPr>
          <w:rFonts w:asciiTheme="minorEastAsia" w:hAnsiTheme="minorEastAsia"/>
          <w:b/>
          <w:color w:val="322D2A" w:themeColor="text1" w:themeShade="80"/>
          <w:sz w:val="32"/>
          <w:szCs w:val="32"/>
          <w:lang w:val="en-AU" w:eastAsia="zh-CN"/>
        </w:rPr>
      </w:pPr>
      <w:r>
        <w:rPr>
          <w:rFonts w:hint="eastAsia" w:asciiTheme="minorEastAsia" w:hAnsiTheme="minorEastAsia"/>
          <w:b/>
          <w:color w:val="322D2A" w:themeColor="text1" w:themeShade="80"/>
          <w:sz w:val="32"/>
          <w:szCs w:val="32"/>
          <w:lang w:val="en-AU" w:eastAsia="zh-CN"/>
        </w:rPr>
        <w:t>北京新阳光慈善基金会</w:t>
      </w:r>
    </w:p>
    <w:p>
      <w:pPr>
        <w:spacing w:after="200" w:line="276" w:lineRule="auto"/>
        <w:rPr>
          <w:rFonts w:ascii="Arial" w:hAnsi="Arial" w:cs="Arial"/>
          <w:b/>
          <w:bCs/>
          <w:color w:val="auto"/>
          <w:sz w:val="28"/>
          <w:szCs w:val="22"/>
          <w:u w:val="single"/>
          <w:lang w:val="en-AU" w:eastAsia="zh-CN" w:bidi="or-IN"/>
        </w:rPr>
      </w:pPr>
    </w:p>
    <w:p>
      <w:pPr>
        <w:spacing w:after="200" w:line="276" w:lineRule="auto"/>
        <w:rPr>
          <w:rFonts w:ascii="Arial" w:hAnsi="Arial" w:cs="Arial"/>
          <w:b/>
          <w:bCs/>
          <w:color w:val="auto"/>
          <w:sz w:val="28"/>
          <w:szCs w:val="22"/>
          <w:u w:val="single"/>
          <w:lang w:val="en-AU" w:eastAsia="zh-CN" w:bidi="or-IN"/>
        </w:rPr>
      </w:pPr>
    </w:p>
    <w:p>
      <w:pPr>
        <w:spacing w:after="200" w:line="276" w:lineRule="auto"/>
        <w:rPr>
          <w:rFonts w:ascii="Arial" w:hAnsi="Arial" w:cs="Arial"/>
          <w:b/>
          <w:color w:val="auto"/>
          <w:sz w:val="22"/>
          <w:szCs w:val="22"/>
          <w:u w:val="single"/>
          <w:lang w:eastAsia="zh-CN"/>
        </w:rPr>
      </w:pPr>
      <w:r>
        <w:rPr>
          <w:rFonts w:ascii="Arial" w:hAnsi="Arial" w:cs="Arial"/>
          <w:b/>
          <w:bCs/>
          <w:color w:val="auto"/>
          <w:sz w:val="28"/>
          <w:szCs w:val="22"/>
          <w:u w:val="single"/>
          <w:lang w:val="en-AU" w:eastAsia="zh-CN" w:bidi="or-IN"/>
        </w:rPr>
        <w:br w:type="page"/>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8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29" w:type="pct"/>
            <w:vAlign w:val="center"/>
          </w:tcPr>
          <w:p>
            <w:pPr>
              <w:spacing w:after="120" w:afterLines="50"/>
              <w:ind w:left="57"/>
              <w:jc w:val="both"/>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项目名称</w:t>
            </w:r>
          </w:p>
        </w:tc>
        <w:tc>
          <w:tcPr>
            <w:tcW w:w="4071" w:type="pct"/>
            <w:vAlign w:val="center"/>
          </w:tcPr>
          <w:p>
            <w:pPr>
              <w:rPr>
                <w:rFonts w:ascii="微软雅黑" w:hAnsi="微软雅黑" w:eastAsia="微软雅黑" w:cs="Arial"/>
                <w:iCs/>
                <w:color w:val="auto"/>
                <w:sz w:val="24"/>
                <w:szCs w:val="24"/>
                <w:lang w:val="en-US" w:eastAsia="zh-CN"/>
              </w:rPr>
            </w:pPr>
            <w:bookmarkStart w:id="0" w:name="_GoBack"/>
            <w:r>
              <w:rPr>
                <w:rFonts w:hint="eastAsia" w:ascii="微软雅黑" w:hAnsi="微软雅黑" w:eastAsia="微软雅黑" w:cs="Arial"/>
                <w:color w:val="000000"/>
                <w:sz w:val="24"/>
                <w:szCs w:val="24"/>
                <w:lang w:val="zh-CN" w:eastAsia="zh-CN"/>
              </w:rPr>
              <w:t>国家感染性疾病医疗质量控制中心</w:t>
            </w:r>
            <w:r>
              <w:rPr>
                <w:rFonts w:hint="eastAsia" w:ascii="微软雅黑" w:hAnsi="微软雅黑" w:eastAsia="微软雅黑" w:cs="Arial"/>
                <w:color w:val="000000"/>
                <w:sz w:val="24"/>
                <w:szCs w:val="24"/>
                <w:lang w:eastAsia="zh-CN"/>
              </w:rPr>
              <w:t>第四届流感及其它人兽共患病诊治新进展学习班</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5" w:hRule="atLeast"/>
          <w:jc w:val="center"/>
        </w:trPr>
        <w:tc>
          <w:tcPr>
            <w:tcW w:w="929" w:type="pct"/>
            <w:vAlign w:val="center"/>
          </w:tcPr>
          <w:p>
            <w:pPr>
              <w:spacing w:after="120" w:afterLines="50"/>
              <w:ind w:left="57"/>
              <w:jc w:val="both"/>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项目背景</w:t>
            </w:r>
          </w:p>
        </w:tc>
        <w:tc>
          <w:tcPr>
            <w:tcW w:w="4071" w:type="pct"/>
            <w:vAlign w:val="center"/>
          </w:tcPr>
          <w:p>
            <w:pPr>
              <w:rPr>
                <w:rFonts w:hint="eastAsia" w:ascii="微软雅黑" w:hAnsi="微软雅黑" w:eastAsia="微软雅黑" w:cs="Arial"/>
                <w:color w:val="000000"/>
                <w:sz w:val="24"/>
                <w:szCs w:val="24"/>
                <w:lang w:val="zh-CN" w:eastAsia="zh-CN"/>
              </w:rPr>
            </w:pPr>
            <w:r>
              <w:rPr>
                <w:rFonts w:hint="eastAsia" w:ascii="微软雅黑" w:hAnsi="微软雅黑" w:eastAsia="微软雅黑" w:cs="Arial"/>
                <w:color w:val="000000"/>
                <w:sz w:val="24"/>
                <w:szCs w:val="24"/>
                <w:lang w:val="zh-CN" w:eastAsia="zh-CN"/>
              </w:rPr>
              <w:t>近年来人兽共患病在全球范围内频繁发生，</w:t>
            </w:r>
            <w:r>
              <w:rPr>
                <w:rFonts w:hint="eastAsia" w:ascii="微软雅黑" w:hAnsi="微软雅黑" w:eastAsia="微软雅黑" w:cs="Arial"/>
                <w:color w:val="000000"/>
                <w:sz w:val="24"/>
                <w:szCs w:val="24"/>
                <w:lang w:val="en-US" w:eastAsia="zh-CN"/>
              </w:rPr>
              <w:t>例如</w:t>
            </w:r>
            <w:r>
              <w:rPr>
                <w:rFonts w:hint="eastAsia" w:ascii="微软雅黑" w:hAnsi="微软雅黑" w:eastAsia="微软雅黑" w:cs="Arial"/>
                <w:color w:val="000000"/>
                <w:sz w:val="24"/>
                <w:szCs w:val="24"/>
                <w:lang w:val="zh-CN" w:eastAsia="zh-CN"/>
              </w:rPr>
              <w:t>某些类型的流感、新出现的冠状病毒感染（SARS、MERS、COVID-19）、鼠疫、布鲁氏菌病、狂犬病、炭疽病、出血热等。</w:t>
            </w:r>
          </w:p>
          <w:p>
            <w:pPr>
              <w:rPr>
                <w:rFonts w:hint="eastAsia" w:ascii="微软雅黑" w:hAnsi="微软雅黑" w:eastAsia="微软雅黑" w:cs="Arial"/>
                <w:color w:val="000000"/>
                <w:sz w:val="24"/>
                <w:szCs w:val="24"/>
                <w:lang w:val="zh-CN" w:eastAsia="zh-CN"/>
              </w:rPr>
            </w:pPr>
            <w:r>
              <w:rPr>
                <w:rFonts w:hint="eastAsia" w:ascii="微软雅黑" w:hAnsi="微软雅黑" w:eastAsia="微软雅黑" w:cs="Arial"/>
                <w:color w:val="000000"/>
                <w:sz w:val="24"/>
                <w:szCs w:val="24"/>
                <w:lang w:val="zh-CN" w:eastAsia="zh-CN"/>
              </w:rPr>
              <w:t>流感每年季节性发病，疾病负担高，据世卫组织估计，全球每年流感导致流感超额死亡人数多达65万例，在我国每年造成的感染人数和死亡人数与西方国家类似，但疾病负担严重被低估。</w:t>
            </w:r>
          </w:p>
          <w:p>
            <w:pPr>
              <w:rPr>
                <w:rFonts w:hint="eastAsia" w:ascii="微软雅黑" w:hAnsi="微软雅黑" w:eastAsia="微软雅黑" w:cs="Arial"/>
                <w:color w:val="000000"/>
                <w:sz w:val="24"/>
                <w:szCs w:val="24"/>
                <w:lang w:val="zh-CN" w:eastAsia="zh-CN"/>
              </w:rPr>
            </w:pPr>
            <w:r>
              <w:rPr>
                <w:rFonts w:hint="eastAsia" w:ascii="微软雅黑" w:hAnsi="微软雅黑" w:eastAsia="微软雅黑" w:cs="Arial"/>
                <w:color w:val="000000"/>
                <w:sz w:val="24"/>
                <w:szCs w:val="24"/>
                <w:lang w:val="zh-CN" w:eastAsia="zh-CN"/>
              </w:rPr>
              <w:t>2019年底至今的新冠病毒（COVID-19）疫情在全世界集中爆发，新冠病毒（COVID-19）是人类历史上最难对付的病毒之一，涉及范围之广、传染性之强，对人类社会造成了巨大的破坏。</w:t>
            </w:r>
          </w:p>
          <w:p>
            <w:pPr>
              <w:rPr>
                <w:rFonts w:ascii="微软雅黑" w:hAnsi="微软雅黑" w:eastAsia="微软雅黑"/>
                <w:sz w:val="24"/>
                <w:szCs w:val="24"/>
                <w:lang w:eastAsia="zh-CN"/>
              </w:rPr>
            </w:pPr>
            <w:r>
              <w:rPr>
                <w:rFonts w:hint="eastAsia" w:ascii="微软雅黑" w:hAnsi="微软雅黑" w:eastAsia="微软雅黑" w:cs="Arial"/>
                <w:color w:val="000000"/>
                <w:sz w:val="24"/>
                <w:szCs w:val="24"/>
                <w:lang w:val="zh-CN" w:eastAsia="zh-CN"/>
              </w:rPr>
              <w:t>为提高各级各类医疗机构医务人员对流感的认识，做到早期识别和早期治疗，降低重症流感发生，减少住院和死亡病例的发生，加强医务人员对新冠病毒（COVID-19）感染等人兽共患病的防治知识和技能培训，提升新冠病毒（COVID-19）感染等人兽共患病的防治能力，由国家感染性疾病医疗质量控制中心、北京市感染(传染)性疾病治疗质量控制和改进中心、首都医科大学附属北京地坛医院、树兰（安吉）医院、北京新阳光慈善基金会联合主办的国家级继续医学教育项目“国家感染性疾病医疗质量控制中心第四届流感及其它人兽共患病诊治新进展学习班”</w:t>
            </w:r>
            <w:r>
              <w:rPr>
                <w:rFonts w:hint="eastAsia" w:ascii="微软雅黑" w:hAnsi="微软雅黑" w:eastAsia="微软雅黑" w:cs="Arial"/>
                <w:color w:val="000000"/>
                <w:sz w:val="24"/>
                <w:szCs w:val="24"/>
                <w:lang w:val="en-US" w:eastAsia="zh-CN"/>
              </w:rPr>
              <w:t>计划</w:t>
            </w:r>
            <w:r>
              <w:rPr>
                <w:rFonts w:hint="eastAsia" w:ascii="微软雅黑" w:hAnsi="微软雅黑" w:eastAsia="微软雅黑" w:cs="Arial"/>
                <w:color w:val="000000"/>
                <w:sz w:val="24"/>
                <w:szCs w:val="24"/>
                <w:lang w:val="zh-CN" w:eastAsia="zh-CN"/>
              </w:rPr>
              <w:t>于2021年</w:t>
            </w:r>
            <w:r>
              <w:rPr>
                <w:rFonts w:hint="eastAsia" w:ascii="微软雅黑" w:hAnsi="微软雅黑" w:eastAsia="微软雅黑" w:cs="Arial"/>
                <w:color w:val="000000"/>
                <w:sz w:val="24"/>
                <w:szCs w:val="24"/>
                <w:lang w:val="en-US" w:eastAsia="zh-CN"/>
              </w:rPr>
              <w:t>4-5月</w:t>
            </w:r>
            <w:r>
              <w:rPr>
                <w:rFonts w:hint="eastAsia" w:ascii="微软雅黑" w:hAnsi="微软雅黑" w:eastAsia="微软雅黑" w:cs="Arial"/>
                <w:color w:val="000000"/>
                <w:sz w:val="24"/>
                <w:szCs w:val="24"/>
                <w:lang w:val="zh-CN" w:eastAsia="zh-CN"/>
              </w:rPr>
              <w:t>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rPr>
            </w:pPr>
            <w:r>
              <w:rPr>
                <w:rFonts w:hint="eastAsia" w:ascii="微软雅黑" w:hAnsi="微软雅黑" w:eastAsia="微软雅黑" w:cs="Arial"/>
                <w:b/>
                <w:color w:val="auto"/>
                <w:sz w:val="24"/>
                <w:szCs w:val="24"/>
                <w:lang w:eastAsia="zh-CN"/>
              </w:rPr>
              <w:t>项目目标</w:t>
            </w:r>
          </w:p>
        </w:tc>
        <w:tc>
          <w:tcPr>
            <w:tcW w:w="4071" w:type="pct"/>
            <w:vAlign w:val="center"/>
          </w:tcPr>
          <w:p>
            <w:pPr>
              <w:pStyle w:val="39"/>
              <w:widowControl w:val="0"/>
              <w:numPr>
                <w:ilvl w:val="0"/>
                <w:numId w:val="3"/>
              </w:numPr>
              <w:jc w:val="both"/>
              <w:rPr>
                <w:rFonts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加强医务人员对</w:t>
            </w:r>
            <w:r>
              <w:rPr>
                <w:rFonts w:hint="eastAsia" w:ascii="微软雅黑" w:hAnsi="微软雅黑" w:eastAsia="微软雅黑" w:cs="Arial"/>
                <w:color w:val="000000"/>
                <w:sz w:val="24"/>
                <w:szCs w:val="24"/>
                <w:lang w:val="en-US" w:eastAsia="zh-CN"/>
              </w:rPr>
              <w:t>流感、</w:t>
            </w:r>
            <w:r>
              <w:rPr>
                <w:rFonts w:hint="eastAsia" w:ascii="微软雅黑" w:hAnsi="微软雅黑" w:eastAsia="微软雅黑" w:cs="Arial"/>
                <w:color w:val="000000"/>
                <w:sz w:val="24"/>
                <w:szCs w:val="24"/>
                <w:lang w:eastAsia="zh-CN"/>
              </w:rPr>
              <w:t>新冠病毒(COVID-19)感染等人兽共患病的防治知识和技能培训，提升</w:t>
            </w:r>
            <w:r>
              <w:rPr>
                <w:rFonts w:hint="eastAsia" w:ascii="微软雅黑" w:hAnsi="微软雅黑" w:eastAsia="微软雅黑" w:cs="Arial"/>
                <w:color w:val="000000"/>
                <w:sz w:val="24"/>
                <w:szCs w:val="24"/>
                <w:lang w:val="en-US" w:eastAsia="zh-CN"/>
              </w:rPr>
              <w:t>疾病</w:t>
            </w:r>
            <w:r>
              <w:rPr>
                <w:rFonts w:hint="eastAsia" w:ascii="微软雅黑" w:hAnsi="微软雅黑" w:eastAsia="微软雅黑" w:cs="Arial"/>
                <w:color w:val="000000"/>
                <w:sz w:val="24"/>
                <w:szCs w:val="24"/>
                <w:lang w:eastAsia="zh-CN"/>
              </w:rPr>
              <w:t>防治能力；</w:t>
            </w:r>
          </w:p>
          <w:p>
            <w:pPr>
              <w:pStyle w:val="39"/>
              <w:widowControl w:val="0"/>
              <w:numPr>
                <w:ilvl w:val="0"/>
                <w:numId w:val="3"/>
              </w:numPr>
              <w:jc w:val="both"/>
              <w:rPr>
                <w:rFonts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提高各级各类医疗单位医务人员对流感的认识，降低重症流感发生率，减少住院和死亡病例的发生。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929" w:type="pct"/>
            <w:shd w:val="clear" w:color="auto" w:fill="auto"/>
            <w:vAlign w:val="center"/>
          </w:tcPr>
          <w:p>
            <w:pPr>
              <w:spacing w:after="120" w:afterLines="50"/>
              <w:ind w:left="57"/>
              <w:jc w:val="both"/>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项目内容</w:t>
            </w:r>
          </w:p>
        </w:tc>
        <w:tc>
          <w:tcPr>
            <w:tcW w:w="4071" w:type="pct"/>
            <w:vAlign w:val="center"/>
          </w:tcPr>
          <w:p>
            <w:pPr>
              <w:pStyle w:val="39"/>
              <w:widowControl w:val="0"/>
              <w:numPr>
                <w:ilvl w:val="0"/>
                <w:numId w:val="4"/>
              </w:numPr>
              <w:jc w:val="both"/>
              <w:rPr>
                <w:rFonts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开办</w:t>
            </w:r>
            <w:r>
              <w:rPr>
                <w:rFonts w:hint="eastAsia" w:ascii="微软雅黑" w:hAnsi="微软雅黑" w:eastAsia="微软雅黑" w:cs="Arial"/>
                <w:color w:val="000000"/>
                <w:sz w:val="24"/>
                <w:szCs w:val="24"/>
                <w:lang w:val="en-US" w:eastAsia="zh-CN"/>
              </w:rPr>
              <w:t>1</w:t>
            </w:r>
            <w:r>
              <w:rPr>
                <w:rFonts w:hint="eastAsia" w:ascii="微软雅黑" w:hAnsi="微软雅黑" w:eastAsia="微软雅黑" w:cs="Arial"/>
                <w:color w:val="000000"/>
                <w:sz w:val="24"/>
                <w:szCs w:val="24"/>
                <w:lang w:eastAsia="zh-CN"/>
              </w:rPr>
              <w:t>场流感及其他人兽共患病诊治新进展学习班，联系、动员、组织各级各类医疗单位医务人员参加学习班，联系医疗专家、相关学者为学员授课。每场参与人数不少于300人；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rPr>
            </w:pPr>
            <w:r>
              <w:rPr>
                <w:rFonts w:hint="eastAsia" w:ascii="微软雅黑" w:hAnsi="微软雅黑" w:eastAsia="微软雅黑" w:cs="Arial"/>
                <w:b/>
                <w:color w:val="auto"/>
                <w:sz w:val="24"/>
                <w:szCs w:val="24"/>
                <w:lang w:eastAsia="zh-CN"/>
              </w:rPr>
              <w:t>项目交付物</w:t>
            </w:r>
          </w:p>
        </w:tc>
        <w:tc>
          <w:tcPr>
            <w:tcW w:w="4071" w:type="pct"/>
            <w:vAlign w:val="center"/>
          </w:tcPr>
          <w:p>
            <w:pPr>
              <w:pStyle w:val="39"/>
              <w:numPr>
                <w:ilvl w:val="0"/>
                <w:numId w:val="4"/>
              </w:numPr>
              <w:jc w:val="both"/>
              <w:rPr>
                <w:lang w:eastAsia="zh-CN"/>
              </w:rPr>
            </w:pPr>
            <w:r>
              <w:rPr>
                <w:rFonts w:hint="eastAsia" w:ascii="微软雅黑" w:hAnsi="微软雅黑" w:eastAsia="微软雅黑" w:cs="Arial"/>
                <w:color w:val="000000"/>
                <w:sz w:val="24"/>
                <w:szCs w:val="24"/>
                <w:lang w:val="en-US" w:eastAsia="zh-CN"/>
              </w:rPr>
              <w:t>1</w:t>
            </w:r>
            <w:r>
              <w:rPr>
                <w:rFonts w:hint="eastAsia" w:ascii="微软雅黑" w:hAnsi="微软雅黑" w:eastAsia="微软雅黑" w:cs="Arial"/>
                <w:color w:val="000000"/>
                <w:sz w:val="24"/>
                <w:szCs w:val="24"/>
                <w:lang w:eastAsia="zh-CN"/>
              </w:rPr>
              <w:t>场流感及其他人兽共患病诊治新进展学习班。能够提供每场学习班的现场照片、签到表、实际支出明细、发票等作为履行证明。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rPr>
            </w:pPr>
            <w:r>
              <w:rPr>
                <w:rFonts w:hint="eastAsia" w:ascii="微软雅黑" w:hAnsi="微软雅黑" w:eastAsia="微软雅黑" w:cs="Arial"/>
                <w:b/>
                <w:color w:val="auto"/>
                <w:sz w:val="24"/>
                <w:szCs w:val="24"/>
                <w:lang w:eastAsia="zh-CN"/>
              </w:rPr>
              <w:t>项目周期</w:t>
            </w:r>
          </w:p>
        </w:tc>
        <w:tc>
          <w:tcPr>
            <w:tcW w:w="4071" w:type="pct"/>
            <w:vAlign w:val="center"/>
          </w:tcPr>
          <w:p>
            <w:pPr>
              <w:pStyle w:val="39"/>
              <w:numPr>
                <w:ilvl w:val="0"/>
                <w:numId w:val="5"/>
              </w:numPr>
              <w:jc w:val="both"/>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方案设计：2020</w:t>
            </w:r>
            <w:r>
              <w:rPr>
                <w:rFonts w:hint="eastAsia" w:ascii="微软雅黑" w:hAnsi="微软雅黑" w:eastAsia="微软雅黑" w:cs="Arial"/>
                <w:color w:val="000000"/>
                <w:sz w:val="24"/>
                <w:szCs w:val="24"/>
                <w:lang w:eastAsia="zh-CN"/>
              </w:rPr>
              <w:t>年</w:t>
            </w:r>
            <w:r>
              <w:rPr>
                <w:rFonts w:hint="eastAsia" w:ascii="微软雅黑" w:hAnsi="微软雅黑" w:eastAsia="微软雅黑" w:cs="Arial"/>
                <w:color w:val="000000"/>
                <w:sz w:val="24"/>
                <w:szCs w:val="24"/>
                <w:lang w:val="en-US" w:eastAsia="zh-CN"/>
              </w:rPr>
              <w:t>4</w:t>
            </w:r>
            <w:r>
              <w:rPr>
                <w:rFonts w:hint="eastAsia" w:ascii="微软雅黑" w:hAnsi="微软雅黑" w:eastAsia="微软雅黑" w:cs="Arial"/>
                <w:color w:val="000000"/>
                <w:sz w:val="24"/>
                <w:szCs w:val="24"/>
                <w:lang w:eastAsia="zh-CN"/>
              </w:rPr>
              <w:t>月</w:t>
            </w:r>
          </w:p>
          <w:p>
            <w:pPr>
              <w:pStyle w:val="39"/>
              <w:numPr>
                <w:ilvl w:val="0"/>
                <w:numId w:val="5"/>
              </w:numPr>
              <w:jc w:val="both"/>
              <w:rPr>
                <w:rFonts w:ascii="微软雅黑" w:hAnsi="微软雅黑" w:eastAsia="微软雅黑" w:cs="Arial"/>
                <w:color w:val="000000"/>
                <w:sz w:val="24"/>
                <w:szCs w:val="24"/>
              </w:rPr>
            </w:pPr>
            <w:r>
              <w:rPr>
                <w:rFonts w:hint="eastAsia" w:ascii="微软雅黑" w:hAnsi="微软雅黑" w:eastAsia="微软雅黑" w:cs="Arial"/>
                <w:color w:val="000000"/>
                <w:sz w:val="24"/>
                <w:szCs w:val="24"/>
                <w:lang w:eastAsia="zh-CN"/>
              </w:rPr>
              <w:t>学习班开展：2020年</w:t>
            </w:r>
            <w:r>
              <w:rPr>
                <w:rFonts w:hint="eastAsia" w:ascii="微软雅黑" w:hAnsi="微软雅黑" w:eastAsia="微软雅黑" w:cs="Arial"/>
                <w:color w:val="000000"/>
                <w:sz w:val="24"/>
                <w:szCs w:val="24"/>
                <w:lang w:val="en-US" w:eastAsia="zh-CN"/>
              </w:rPr>
              <w:t>4</w:t>
            </w:r>
            <w:r>
              <w:rPr>
                <w:rFonts w:hint="eastAsia" w:ascii="微软雅黑" w:hAnsi="微软雅黑" w:eastAsia="微软雅黑" w:cs="Arial"/>
                <w:color w:val="000000"/>
                <w:sz w:val="24"/>
                <w:szCs w:val="24"/>
                <w:lang w:eastAsia="zh-CN"/>
              </w:rPr>
              <w:t>月-</w:t>
            </w:r>
            <w:r>
              <w:rPr>
                <w:rFonts w:hint="eastAsia" w:ascii="微软雅黑" w:hAnsi="微软雅黑" w:eastAsia="微软雅黑" w:cs="Arial"/>
                <w:color w:val="000000"/>
                <w:sz w:val="24"/>
                <w:szCs w:val="24"/>
                <w:lang w:val="en-US" w:eastAsia="zh-CN"/>
              </w:rPr>
              <w:t>5</w:t>
            </w:r>
            <w:r>
              <w:rPr>
                <w:rFonts w:hint="eastAsia" w:ascii="微软雅黑" w:hAnsi="微软雅黑" w:eastAsia="微软雅黑" w:cs="Arial"/>
                <w:color w:val="000000"/>
                <w:sz w:val="24"/>
                <w:szCs w:val="24"/>
                <w:lang w:eastAsia="zh-CN"/>
              </w:rPr>
              <w:t>月</w:t>
            </w:r>
          </w:p>
          <w:p>
            <w:pPr>
              <w:pStyle w:val="39"/>
              <w:numPr>
                <w:ilvl w:val="0"/>
                <w:numId w:val="5"/>
              </w:numPr>
              <w:jc w:val="both"/>
              <w:rPr>
                <w:rFonts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履行证明提交：学习班结束后30日内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lang w:eastAsia="zh-CN"/>
              </w:rPr>
            </w:pPr>
            <w:r>
              <w:rPr>
                <w:rFonts w:hint="eastAsia" w:ascii="微软雅黑" w:hAnsi="微软雅黑" w:eastAsia="微软雅黑" w:cs="Arial"/>
                <w:b/>
                <w:color w:val="auto"/>
                <w:sz w:val="24"/>
                <w:szCs w:val="24"/>
                <w:lang w:eastAsia="zh-CN"/>
              </w:rPr>
              <w:t>对项目合作方的资质要求</w:t>
            </w:r>
          </w:p>
        </w:tc>
        <w:tc>
          <w:tcPr>
            <w:tcW w:w="4071" w:type="pct"/>
            <w:vAlign w:val="center"/>
          </w:tcPr>
          <w:p>
            <w:pPr>
              <w:spacing w:after="120" w:afterLines="50"/>
              <w:rPr>
                <w:rFonts w:ascii="微软雅黑" w:hAnsi="微软雅黑" w:eastAsia="微软雅黑" w:cs="Arial"/>
                <w:b/>
                <w:iCs/>
                <w:color w:val="auto"/>
                <w:sz w:val="24"/>
                <w:szCs w:val="24"/>
                <w:lang w:eastAsia="zh-CN"/>
              </w:rPr>
            </w:pPr>
            <w:r>
              <w:rPr>
                <w:rFonts w:ascii="微软雅黑" w:hAnsi="微软雅黑" w:eastAsia="微软雅黑" w:cs="Arial"/>
                <w:b/>
                <w:iCs/>
                <w:color w:val="auto"/>
                <w:sz w:val="24"/>
                <w:szCs w:val="24"/>
                <w:lang w:eastAsia="zh-CN"/>
              </w:rPr>
              <w:t>相关领域经验</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熟悉医学类会务组织领域，并具有组织医学类会议的相关经验。</w:t>
            </w:r>
          </w:p>
          <w:p>
            <w:pPr>
              <w:spacing w:after="120" w:afterLines="50"/>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具备与医疗专家、医疗单位的沟通协调能力</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能够联系、动员、组织各级</w:t>
            </w:r>
            <w:r>
              <w:rPr>
                <w:rFonts w:hint="eastAsia" w:ascii="微软雅黑" w:hAnsi="微软雅黑" w:eastAsia="微软雅黑" w:cs="Arial"/>
                <w:color w:val="000000"/>
                <w:sz w:val="24"/>
                <w:szCs w:val="24"/>
                <w:lang w:eastAsia="zh-CN"/>
              </w:rPr>
              <w:t>各类医疗单位医务人员参加学习班。</w:t>
            </w:r>
          </w:p>
          <w:p>
            <w:pPr>
              <w:pStyle w:val="39"/>
              <w:widowControl w:val="0"/>
              <w:numPr>
                <w:ilvl w:val="0"/>
                <w:numId w:val="5"/>
              </w:numPr>
              <w:jc w:val="both"/>
              <w:rPr>
                <w:rFonts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能够联系专家、学者参与学习班授课。</w:t>
            </w:r>
          </w:p>
          <w:p>
            <w:pPr>
              <w:spacing w:after="120" w:afterLines="50"/>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稳定的执行团队</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为项目提供专属团队，与项目委托方保持日常工作沟通和紧密合作。</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项目管理经验较强，可以在</w:t>
            </w:r>
            <w:r>
              <w:rPr>
                <w:rFonts w:hint="eastAsia" w:ascii="微软雅黑" w:hAnsi="微软雅黑" w:eastAsia="微软雅黑" w:cs="Arial"/>
                <w:iCs/>
                <w:color w:val="auto"/>
                <w:sz w:val="24"/>
                <w:szCs w:val="24"/>
                <w:lang w:val="en-US" w:eastAsia="zh-CN"/>
              </w:rPr>
              <w:t>指定</w:t>
            </w:r>
            <w:r>
              <w:rPr>
                <w:rFonts w:hint="eastAsia" w:ascii="微软雅黑" w:hAnsi="微软雅黑" w:eastAsia="微软雅黑" w:cs="Arial"/>
                <w:iCs/>
                <w:color w:val="auto"/>
                <w:sz w:val="24"/>
                <w:szCs w:val="24"/>
                <w:lang w:eastAsia="zh-CN"/>
              </w:rPr>
              <w:t>时间完成委托方的项目要求。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lang w:eastAsia="zh-CN"/>
              </w:rPr>
            </w:pPr>
            <w:r>
              <w:rPr>
                <w:rFonts w:hint="eastAsia" w:ascii="微软雅黑" w:hAnsi="微软雅黑" w:eastAsia="微软雅黑" w:cs="Arial"/>
                <w:b/>
                <w:color w:val="auto"/>
                <w:sz w:val="24"/>
                <w:szCs w:val="24"/>
                <w:lang w:eastAsia="zh-CN"/>
              </w:rPr>
              <w:t>对项目计划书的要求</w:t>
            </w:r>
          </w:p>
        </w:tc>
        <w:tc>
          <w:tcPr>
            <w:tcW w:w="4071" w:type="pct"/>
            <w:vAlign w:val="center"/>
          </w:tcPr>
          <w:p>
            <w:pPr>
              <w:spacing w:after="120" w:afterLines="50"/>
              <w:rPr>
                <w:rFonts w:ascii="微软雅黑" w:hAnsi="微软雅黑" w:eastAsia="微软雅黑"/>
                <w:color w:val="auto"/>
                <w:sz w:val="24"/>
                <w:szCs w:val="24"/>
                <w:lang w:eastAsia="zh-CN"/>
              </w:rPr>
            </w:pPr>
            <w:r>
              <w:rPr>
                <w:rFonts w:hint="eastAsia" w:ascii="微软雅黑" w:hAnsi="微软雅黑" w:eastAsia="微软雅黑"/>
                <w:color w:val="auto"/>
                <w:sz w:val="24"/>
                <w:szCs w:val="24"/>
                <w:lang w:eastAsia="zh-CN"/>
              </w:rPr>
              <w:t>根据以上项目需求，烦请贵方的项目计划书包括以下内容：</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对项目需求的理解</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项目目标、内容、方法、实施方案、质量控制措施、时间安排和具体交付物</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项目报价</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项目团队情况</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相关项目经验</w:t>
            </w:r>
          </w:p>
          <w:p>
            <w:pPr>
              <w:pStyle w:val="39"/>
              <w:numPr>
                <w:ilvl w:val="0"/>
                <w:numId w:val="5"/>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对项目的其他建议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lang w:eastAsia="zh-CN"/>
              </w:rPr>
            </w:pPr>
            <w:r>
              <w:rPr>
                <w:rFonts w:hint="eastAsia" w:ascii="微软雅黑" w:hAnsi="微软雅黑" w:eastAsia="微软雅黑" w:cs="Arial"/>
                <w:b/>
                <w:color w:val="auto"/>
                <w:sz w:val="24"/>
                <w:szCs w:val="24"/>
                <w:lang w:eastAsia="zh-CN"/>
              </w:rPr>
              <w:t>项目评审流程</w:t>
            </w:r>
          </w:p>
        </w:tc>
        <w:tc>
          <w:tcPr>
            <w:tcW w:w="4071" w:type="pct"/>
            <w:vAlign w:val="center"/>
          </w:tcPr>
          <w:p>
            <w:pPr>
              <w:pStyle w:val="39"/>
              <w:numPr>
                <w:ilvl w:val="0"/>
                <w:numId w:val="5"/>
              </w:numPr>
              <w:spacing w:after="120" w:afterLines="50"/>
              <w:ind w:left="357" w:hanging="357"/>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本项目将公开招标，并根据应标情况开展项目评标（有效投标单位超过两家）或者竞争性谈判（有效投标单位小于三家）</w:t>
            </w:r>
          </w:p>
          <w:p>
            <w:pPr>
              <w:pStyle w:val="39"/>
              <w:numPr>
                <w:ilvl w:val="0"/>
                <w:numId w:val="5"/>
              </w:numPr>
              <w:spacing w:after="120" w:afterLines="50"/>
              <w:ind w:left="357" w:hanging="357"/>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评标或竞争性谈判将由评标/谈判专家委员根据相关规定开展，并在评审结束之日起三个工作日内审定中标单位</w:t>
            </w:r>
          </w:p>
          <w:p>
            <w:pPr>
              <w:pStyle w:val="39"/>
              <w:numPr>
                <w:ilvl w:val="0"/>
                <w:numId w:val="5"/>
              </w:numPr>
              <w:spacing w:after="120" w:afterLines="50"/>
              <w:ind w:left="357" w:hanging="357"/>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采购结果公示将由北京新阳光慈善基金会的官方网站上统一发布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lang w:eastAsia="zh-CN"/>
              </w:rPr>
            </w:pPr>
            <w:r>
              <w:rPr>
                <w:rFonts w:hint="eastAsia" w:ascii="微软雅黑" w:hAnsi="微软雅黑" w:eastAsia="微软雅黑" w:cs="Arial"/>
                <w:b/>
                <w:color w:val="auto"/>
                <w:sz w:val="24"/>
                <w:szCs w:val="24"/>
                <w:lang w:eastAsia="zh-CN"/>
              </w:rPr>
              <w:t>项目联络人</w:t>
            </w:r>
          </w:p>
        </w:tc>
        <w:tc>
          <w:tcPr>
            <w:tcW w:w="4071" w:type="pct"/>
            <w:vAlign w:val="center"/>
          </w:tcPr>
          <w:p>
            <w:pPr>
              <w:pStyle w:val="39"/>
              <w:numPr>
                <w:ilvl w:val="0"/>
                <w:numId w:val="5"/>
              </w:numPr>
              <w:spacing w:after="120" w:afterLines="50"/>
              <w:ind w:left="36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联络人：李悄然</w:t>
            </w:r>
          </w:p>
          <w:p>
            <w:pPr>
              <w:pStyle w:val="39"/>
              <w:numPr>
                <w:ilvl w:val="0"/>
                <w:numId w:val="5"/>
              </w:numPr>
              <w:spacing w:after="120" w:afterLines="50"/>
              <w:ind w:left="36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联络方式：</w:t>
            </w:r>
            <w:r>
              <w:fldChar w:fldCharType="begin"/>
            </w:r>
            <w:r>
              <w:instrText xml:space="preserve"> HYPERLINK "mailto:qiaoran.li@isun.org" </w:instrText>
            </w:r>
            <w:r>
              <w:fldChar w:fldCharType="separate"/>
            </w:r>
            <w:r>
              <w:rPr>
                <w:rStyle w:val="28"/>
                <w:rFonts w:ascii="微软雅黑" w:hAnsi="微软雅黑" w:eastAsia="微软雅黑" w:cs="Arial"/>
                <w:iCs/>
                <w:sz w:val="24"/>
                <w:szCs w:val="24"/>
                <w:lang w:eastAsia="zh-CN"/>
              </w:rPr>
              <w:t>qiaoran</w:t>
            </w:r>
            <w:r>
              <w:rPr>
                <w:rStyle w:val="28"/>
                <w:rFonts w:hint="eastAsia" w:ascii="微软雅黑" w:hAnsi="微软雅黑" w:eastAsia="微软雅黑" w:cs="Arial"/>
                <w:iCs/>
                <w:sz w:val="24"/>
                <w:szCs w:val="24"/>
                <w:lang w:eastAsia="zh-CN"/>
              </w:rPr>
              <w:t>.li@isun.org</w:t>
            </w:r>
            <w:r>
              <w:rPr>
                <w:rStyle w:val="28"/>
                <w:rFonts w:hint="eastAsia" w:ascii="微软雅黑" w:hAnsi="微软雅黑" w:eastAsia="微软雅黑" w:cs="Arial"/>
                <w:iCs/>
                <w:sz w:val="24"/>
                <w:szCs w:val="24"/>
                <w:lang w:eastAsia="zh-CN"/>
              </w:rPr>
              <w:fldChar w:fldCharType="end"/>
            </w:r>
            <w:r>
              <w:rPr>
                <w:rFonts w:hint="eastAsia" w:ascii="微软雅黑" w:hAnsi="微软雅黑" w:eastAsia="微软雅黑" w:cs="Arial"/>
                <w:iCs/>
                <w:color w:val="auto"/>
                <w:sz w:val="24"/>
                <w:szCs w:val="24"/>
                <w:lang w:eastAsia="zh-CN"/>
              </w:rPr>
              <w:t>, 010-88121028-807</w:t>
            </w:r>
          </w:p>
        </w:tc>
      </w:tr>
    </w:tbl>
    <w:p>
      <w:pPr>
        <w:spacing w:after="200" w:line="276" w:lineRule="auto"/>
        <w:rPr>
          <w:rFonts w:ascii="Arial" w:hAnsi="Arial" w:cs="Arial"/>
          <w:color w:val="auto"/>
          <w:sz w:val="22"/>
          <w:szCs w:val="22"/>
        </w:rPr>
      </w:pPr>
    </w:p>
    <w:sectPr>
      <w:headerReference r:id="rId6" w:type="first"/>
      <w:footerReference r:id="rId8" w:type="first"/>
      <w:headerReference r:id="rId5" w:type="default"/>
      <w:footerReference r:id="rId7" w:type="default"/>
      <w:pgSz w:w="11906" w:h="16838"/>
      <w:pgMar w:top="1135" w:right="851" w:bottom="1134" w:left="851" w:header="567" w:footer="37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osch Office Sans">
    <w:altName w:val="Arial"/>
    <w:panose1 w:val="00000000000000000000"/>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Berthold Akzidenz Grotesk">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ab/>
    </w:r>
    <w:r>
      <w:fldChar w:fldCharType="begin"/>
    </w:r>
    <w:r>
      <w:instrText xml:space="preserve"> PAGE  \* Arabic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ab/>
    </w: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0" w:type="dxa"/>
      </w:tblCellMar>
    </w:tblPr>
    <w:tblGrid>
      <w:gridCol w:w="7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rPr>
        <w:trHeight w:val="1093" w:hRule="atLeast"/>
      </w:trPr>
      <w:tc>
        <w:tcPr>
          <w:tcW w:w="7478" w:type="dxa"/>
          <w:shd w:val="clear" w:color="auto" w:fill="auto"/>
        </w:tcPr>
        <w:p>
          <w:pPr>
            <w:pStyle w:val="16"/>
          </w:pPr>
        </w:p>
      </w:tc>
    </w:tr>
  </w:tbl>
  <w:p>
    <w:pPr>
      <w:pStyle w:val="16"/>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0" w:type="dxa"/>
      </w:tblCellMar>
    </w:tblPr>
    <w:tblGrid>
      <w:gridCol w:w="7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rPr>
        <w:trHeight w:val="1094" w:hRule="exact"/>
      </w:trPr>
      <w:tc>
        <w:tcPr>
          <w:tcW w:w="7478" w:type="dxa"/>
          <w:shd w:val="clear" w:color="auto" w:fill="auto"/>
        </w:tcPr>
        <w:p>
          <w:pPr>
            <w:pStyle w:val="16"/>
            <w:rPr>
              <w:lang w:eastAsia="zh-CN"/>
            </w:rPr>
          </w:pPr>
          <w:r>
            <w:rPr>
              <w:rFonts w:hint="eastAsia"/>
              <w:lang w:eastAsia="zh-CN"/>
            </w:rPr>
            <w:t xml:space="preserve"> </w:t>
          </w:r>
        </w:p>
      </w:tc>
    </w:tr>
  </w:tbl>
  <w:p>
    <w:pPr>
      <w:pStyle w:val="16"/>
      <w:tabs>
        <w:tab w:val="right" w:pos="10206"/>
        <w:tab w:val="clear" w:pos="4513"/>
        <w:tab w:val="clear" w:pos="9026"/>
      </w:tabs>
    </w:pPr>
  </w:p>
  <w:p>
    <w:pPr>
      <w:pStyle w:val="16"/>
      <w:tabs>
        <w:tab w:val="right" w:pos="10206"/>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77C4D"/>
    <w:multiLevelType w:val="multilevel"/>
    <w:tmpl w:val="10677C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C236B5"/>
    <w:multiLevelType w:val="multilevel"/>
    <w:tmpl w:val="1EC236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6D0F4E"/>
    <w:multiLevelType w:val="multilevel"/>
    <w:tmpl w:val="256D0F4E"/>
    <w:lvl w:ilvl="0" w:tentative="0">
      <w:start w:val="1"/>
      <w:numFmt w:val="bullet"/>
      <w:pStyle w:val="40"/>
      <w:lvlText w:val="–"/>
      <w:lvlJc w:val="left"/>
      <w:pPr>
        <w:ind w:left="227" w:hanging="227"/>
      </w:pPr>
      <w:rPr>
        <w:rFonts w:hint="default" w:ascii="Arial" w:hAnsi="Arial"/>
        <w:color w:val="635A54" w:themeColor="text1"/>
        <w14:textFill>
          <w14:solidFill>
            <w14:schemeClr w14:val="tx1"/>
          </w14:solidFill>
        </w14:textFill>
      </w:rPr>
    </w:lvl>
    <w:lvl w:ilvl="1" w:tentative="0">
      <w:start w:val="1"/>
      <w:numFmt w:val="bullet"/>
      <w:lvlText w:val="–"/>
      <w:lvlJc w:val="left"/>
      <w:pPr>
        <w:ind w:left="454" w:hanging="227"/>
      </w:pPr>
      <w:rPr>
        <w:rFonts w:hint="default" w:ascii="Arial" w:hAnsi="Arial"/>
        <w:color w:val="635A54" w:themeColor="text1"/>
        <w14:textFill>
          <w14:solidFill>
            <w14:schemeClr w14:val="tx1"/>
          </w14:solidFill>
        </w14:textFill>
      </w:rPr>
    </w:lvl>
    <w:lvl w:ilvl="2" w:tentative="0">
      <w:start w:val="1"/>
      <w:numFmt w:val="bullet"/>
      <w:lvlText w:val="–"/>
      <w:lvlJc w:val="left"/>
      <w:pPr>
        <w:ind w:left="680" w:hanging="226"/>
      </w:pPr>
      <w:rPr>
        <w:rFonts w:hint="default" w:ascii="Arial" w:hAnsi="Arial"/>
        <w:color w:val="635A54" w:themeColor="text1"/>
        <w14:textFill>
          <w14:solidFill>
            <w14:schemeClr w14:val="tx1"/>
          </w14:solidFill>
        </w14:textFill>
      </w:rPr>
    </w:lvl>
    <w:lvl w:ilvl="3" w:tentative="0">
      <w:start w:val="1"/>
      <w:numFmt w:val="bullet"/>
      <w:lvlText w:val="–"/>
      <w:lvlJc w:val="left"/>
      <w:pPr>
        <w:ind w:left="907" w:hanging="227"/>
      </w:pPr>
      <w:rPr>
        <w:rFonts w:hint="default" w:ascii="Arial" w:hAnsi="Arial"/>
        <w:color w:val="635A54" w:themeColor="text1"/>
        <w14:textFill>
          <w14:solidFill>
            <w14:schemeClr w14:val="tx1"/>
          </w14:solidFill>
        </w14:textFill>
      </w:rPr>
    </w:lvl>
    <w:lvl w:ilvl="4" w:tentative="0">
      <w:start w:val="1"/>
      <w:numFmt w:val="bullet"/>
      <w:lvlText w:val="–"/>
      <w:lvlJc w:val="left"/>
      <w:pPr>
        <w:ind w:left="1134" w:hanging="227"/>
      </w:pPr>
      <w:rPr>
        <w:rFonts w:hint="default" w:ascii="Arial" w:hAnsi="Arial"/>
        <w:color w:val="635A54" w:themeColor="text1"/>
        <w14:textFill>
          <w14:solidFill>
            <w14:schemeClr w14:val="tx1"/>
          </w14:solidFill>
        </w14:textFill>
      </w:rPr>
    </w:lvl>
    <w:lvl w:ilvl="5" w:tentative="0">
      <w:start w:val="1"/>
      <w:numFmt w:val="bullet"/>
      <w:lvlText w:val="–"/>
      <w:lvlJc w:val="left"/>
      <w:pPr>
        <w:ind w:left="1361" w:hanging="227"/>
      </w:pPr>
      <w:rPr>
        <w:rFonts w:hint="default" w:ascii="Arial" w:hAnsi="Arial"/>
        <w:color w:val="635A54" w:themeColor="text1"/>
        <w14:textFill>
          <w14:solidFill>
            <w14:schemeClr w14:val="tx1"/>
          </w14:solidFill>
        </w14:textFill>
      </w:rPr>
    </w:lvl>
    <w:lvl w:ilvl="6" w:tentative="0">
      <w:start w:val="1"/>
      <w:numFmt w:val="bullet"/>
      <w:lvlText w:val="–"/>
      <w:lvlJc w:val="left"/>
      <w:pPr>
        <w:tabs>
          <w:tab w:val="left" w:pos="1644"/>
        </w:tabs>
        <w:ind w:left="1588" w:hanging="227"/>
      </w:pPr>
      <w:rPr>
        <w:rFonts w:hint="default" w:ascii="Arial" w:hAnsi="Arial"/>
        <w:color w:val="635A54" w:themeColor="text1"/>
        <w14:textFill>
          <w14:solidFill>
            <w14:schemeClr w14:val="tx1"/>
          </w14:solidFill>
        </w14:textFill>
      </w:rPr>
    </w:lvl>
    <w:lvl w:ilvl="7" w:tentative="0">
      <w:start w:val="1"/>
      <w:numFmt w:val="bullet"/>
      <w:lvlText w:val="–"/>
      <w:lvlJc w:val="left"/>
      <w:pPr>
        <w:ind w:left="1814" w:hanging="226"/>
      </w:pPr>
      <w:rPr>
        <w:rFonts w:hint="default" w:ascii="Arial" w:hAnsi="Arial"/>
        <w:color w:val="635A54" w:themeColor="text1"/>
        <w14:textFill>
          <w14:solidFill>
            <w14:schemeClr w14:val="tx1"/>
          </w14:solidFill>
        </w14:textFill>
      </w:rPr>
    </w:lvl>
    <w:lvl w:ilvl="8" w:tentative="0">
      <w:start w:val="1"/>
      <w:numFmt w:val="bullet"/>
      <w:lvlText w:val="–"/>
      <w:lvlJc w:val="left"/>
      <w:pPr>
        <w:ind w:left="2041" w:hanging="227"/>
      </w:pPr>
      <w:rPr>
        <w:rFonts w:hint="default" w:ascii="Arial" w:hAnsi="Arial"/>
        <w:color w:val="635A54" w:themeColor="text1"/>
        <w14:textFill>
          <w14:solidFill>
            <w14:schemeClr w14:val="tx1"/>
          </w14:solidFill>
        </w14:textFill>
      </w:rPr>
    </w:lvl>
  </w:abstractNum>
  <w:abstractNum w:abstractNumId="3">
    <w:nsid w:val="4CC31C43"/>
    <w:multiLevelType w:val="multilevel"/>
    <w:tmpl w:val="4CC31C43"/>
    <w:lvl w:ilvl="0" w:tentative="0">
      <w:start w:val="1"/>
      <w:numFmt w:val="bullet"/>
      <w:pStyle w:val="57"/>
      <w:lvlText w:val=""/>
      <w:lvlJc w:val="left"/>
      <w:pPr>
        <w:tabs>
          <w:tab w:val="left" w:pos="340"/>
        </w:tabs>
        <w:ind w:left="340" w:hanging="283"/>
      </w:pPr>
      <w:rPr>
        <w:rFonts w:hint="default" w:ascii="Wingdings" w:hAnsi="Wingdings"/>
      </w:rPr>
    </w:lvl>
    <w:lvl w:ilvl="1" w:tentative="0">
      <w:start w:val="1"/>
      <w:numFmt w:val="upperRoman"/>
      <w:lvlText w:val="%2."/>
      <w:lvlJc w:val="right"/>
      <w:pPr>
        <w:tabs>
          <w:tab w:val="left" w:pos="1500"/>
        </w:tabs>
        <w:ind w:left="1500" w:hanging="420"/>
      </w:pPr>
      <w:rPr>
        <w:rFonts w:hint="default"/>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C5C7DDA"/>
    <w:multiLevelType w:val="multilevel"/>
    <w:tmpl w:val="5C5C7DDA"/>
    <w:lvl w:ilvl="0" w:tentative="0">
      <w:start w:val="1"/>
      <w:numFmt w:val="bullet"/>
      <w:lvlText w:val=""/>
      <w:lvlJc w:val="left"/>
      <w:pPr>
        <w:ind w:left="767" w:hanging="360"/>
      </w:pPr>
      <w:rPr>
        <w:rFonts w:hint="default" w:ascii="Wingdings" w:hAnsi="Wingdings"/>
      </w:rPr>
    </w:lvl>
    <w:lvl w:ilvl="1" w:tentative="0">
      <w:start w:val="1"/>
      <w:numFmt w:val="bullet"/>
      <w:lvlText w:val="o"/>
      <w:lvlJc w:val="left"/>
      <w:pPr>
        <w:ind w:left="1487" w:hanging="360"/>
      </w:pPr>
      <w:rPr>
        <w:rFonts w:hint="default" w:ascii="Courier New" w:hAnsi="Courier New" w:cs="Courier New"/>
      </w:rPr>
    </w:lvl>
    <w:lvl w:ilvl="2" w:tentative="0">
      <w:start w:val="0"/>
      <w:numFmt w:val="bullet"/>
      <w:lvlText w:val="–"/>
      <w:lvlJc w:val="left"/>
      <w:pPr>
        <w:ind w:left="2567" w:hanging="720"/>
      </w:pPr>
      <w:rPr>
        <w:rFonts w:hint="eastAsia" w:ascii="宋体" w:hAnsi="宋体" w:eastAsia="宋体" w:cs="Arial"/>
      </w:rPr>
    </w:lvl>
    <w:lvl w:ilvl="3" w:tentative="0">
      <w:start w:val="1"/>
      <w:numFmt w:val="bullet"/>
      <w:lvlText w:val=""/>
      <w:lvlJc w:val="left"/>
      <w:pPr>
        <w:ind w:left="2927" w:hanging="360"/>
      </w:pPr>
      <w:rPr>
        <w:rFonts w:hint="default" w:ascii="Symbol" w:hAnsi="Symbol"/>
      </w:rPr>
    </w:lvl>
    <w:lvl w:ilvl="4" w:tentative="0">
      <w:start w:val="1"/>
      <w:numFmt w:val="bullet"/>
      <w:lvlText w:val="o"/>
      <w:lvlJc w:val="left"/>
      <w:pPr>
        <w:ind w:left="3647" w:hanging="360"/>
      </w:pPr>
      <w:rPr>
        <w:rFonts w:hint="default" w:ascii="Courier New" w:hAnsi="Courier New" w:cs="Courier New"/>
      </w:rPr>
    </w:lvl>
    <w:lvl w:ilvl="5" w:tentative="0">
      <w:start w:val="1"/>
      <w:numFmt w:val="bullet"/>
      <w:lvlText w:val=""/>
      <w:lvlJc w:val="left"/>
      <w:pPr>
        <w:ind w:left="4367" w:hanging="360"/>
      </w:pPr>
      <w:rPr>
        <w:rFonts w:hint="default" w:ascii="Wingdings" w:hAnsi="Wingdings"/>
      </w:rPr>
    </w:lvl>
    <w:lvl w:ilvl="6" w:tentative="0">
      <w:start w:val="1"/>
      <w:numFmt w:val="bullet"/>
      <w:lvlText w:val=""/>
      <w:lvlJc w:val="left"/>
      <w:pPr>
        <w:ind w:left="5087" w:hanging="360"/>
      </w:pPr>
      <w:rPr>
        <w:rFonts w:hint="default" w:ascii="Symbol" w:hAnsi="Symbol"/>
      </w:rPr>
    </w:lvl>
    <w:lvl w:ilvl="7" w:tentative="0">
      <w:start w:val="1"/>
      <w:numFmt w:val="bullet"/>
      <w:lvlText w:val="o"/>
      <w:lvlJc w:val="left"/>
      <w:pPr>
        <w:ind w:left="5807" w:hanging="360"/>
      </w:pPr>
      <w:rPr>
        <w:rFonts w:hint="default" w:ascii="Courier New" w:hAnsi="Courier New" w:cs="Courier New"/>
      </w:rPr>
    </w:lvl>
    <w:lvl w:ilvl="8" w:tentative="0">
      <w:start w:val="1"/>
      <w:numFmt w:val="bullet"/>
      <w:lvlText w:val=""/>
      <w:lvlJc w:val="left"/>
      <w:pPr>
        <w:ind w:left="6527"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A9"/>
    <w:rsid w:val="00001868"/>
    <w:rsid w:val="000028B0"/>
    <w:rsid w:val="00004D13"/>
    <w:rsid w:val="0000586A"/>
    <w:rsid w:val="00007F26"/>
    <w:rsid w:val="0001183E"/>
    <w:rsid w:val="0001554B"/>
    <w:rsid w:val="0001734C"/>
    <w:rsid w:val="00017C81"/>
    <w:rsid w:val="00021CEA"/>
    <w:rsid w:val="0002269A"/>
    <w:rsid w:val="00023DBE"/>
    <w:rsid w:val="00026D1F"/>
    <w:rsid w:val="000306A1"/>
    <w:rsid w:val="0003079F"/>
    <w:rsid w:val="000324B5"/>
    <w:rsid w:val="00035D73"/>
    <w:rsid w:val="000375BD"/>
    <w:rsid w:val="00041808"/>
    <w:rsid w:val="00043DD8"/>
    <w:rsid w:val="00044F45"/>
    <w:rsid w:val="000537DE"/>
    <w:rsid w:val="00065DF3"/>
    <w:rsid w:val="0008003C"/>
    <w:rsid w:val="00080F63"/>
    <w:rsid w:val="000816AA"/>
    <w:rsid w:val="00082114"/>
    <w:rsid w:val="000835EA"/>
    <w:rsid w:val="00085810"/>
    <w:rsid w:val="0008720F"/>
    <w:rsid w:val="0009107F"/>
    <w:rsid w:val="00091259"/>
    <w:rsid w:val="00096C85"/>
    <w:rsid w:val="000A45DC"/>
    <w:rsid w:val="000A68D0"/>
    <w:rsid w:val="000B0449"/>
    <w:rsid w:val="000D26B2"/>
    <w:rsid w:val="000D33CC"/>
    <w:rsid w:val="000D36CC"/>
    <w:rsid w:val="000E1346"/>
    <w:rsid w:val="000E2758"/>
    <w:rsid w:val="000E7B1B"/>
    <w:rsid w:val="000F0AA5"/>
    <w:rsid w:val="00110961"/>
    <w:rsid w:val="00116283"/>
    <w:rsid w:val="001260DB"/>
    <w:rsid w:val="00126750"/>
    <w:rsid w:val="00126923"/>
    <w:rsid w:val="00127AA9"/>
    <w:rsid w:val="001321C1"/>
    <w:rsid w:val="001334DC"/>
    <w:rsid w:val="00140572"/>
    <w:rsid w:val="001407E1"/>
    <w:rsid w:val="00141442"/>
    <w:rsid w:val="00142C3D"/>
    <w:rsid w:val="00145153"/>
    <w:rsid w:val="00152831"/>
    <w:rsid w:val="001536FA"/>
    <w:rsid w:val="0015387C"/>
    <w:rsid w:val="001539AB"/>
    <w:rsid w:val="00153ED7"/>
    <w:rsid w:val="00155A07"/>
    <w:rsid w:val="00156268"/>
    <w:rsid w:val="00163E2F"/>
    <w:rsid w:val="00164A82"/>
    <w:rsid w:val="00166E4C"/>
    <w:rsid w:val="001704CE"/>
    <w:rsid w:val="001705AA"/>
    <w:rsid w:val="00176900"/>
    <w:rsid w:val="00186957"/>
    <w:rsid w:val="001873F4"/>
    <w:rsid w:val="0019213A"/>
    <w:rsid w:val="00192D01"/>
    <w:rsid w:val="001A7C8A"/>
    <w:rsid w:val="001B686F"/>
    <w:rsid w:val="001C735F"/>
    <w:rsid w:val="001D31D9"/>
    <w:rsid w:val="001D3761"/>
    <w:rsid w:val="001D462B"/>
    <w:rsid w:val="001D6ECD"/>
    <w:rsid w:val="001F258F"/>
    <w:rsid w:val="002022A3"/>
    <w:rsid w:val="00202CD4"/>
    <w:rsid w:val="00203456"/>
    <w:rsid w:val="0020444B"/>
    <w:rsid w:val="00220860"/>
    <w:rsid w:val="00221325"/>
    <w:rsid w:val="002224BD"/>
    <w:rsid w:val="0022446E"/>
    <w:rsid w:val="00234931"/>
    <w:rsid w:val="002360F5"/>
    <w:rsid w:val="00237675"/>
    <w:rsid w:val="002431F3"/>
    <w:rsid w:val="00243262"/>
    <w:rsid w:val="00245093"/>
    <w:rsid w:val="00247C53"/>
    <w:rsid w:val="00251B5D"/>
    <w:rsid w:val="00254830"/>
    <w:rsid w:val="00254D1C"/>
    <w:rsid w:val="00255829"/>
    <w:rsid w:val="00255C32"/>
    <w:rsid w:val="002576AB"/>
    <w:rsid w:val="002601C0"/>
    <w:rsid w:val="00260AEF"/>
    <w:rsid w:val="00261991"/>
    <w:rsid w:val="00266668"/>
    <w:rsid w:val="00270D3B"/>
    <w:rsid w:val="00273631"/>
    <w:rsid w:val="00277E3F"/>
    <w:rsid w:val="002919A2"/>
    <w:rsid w:val="00291B49"/>
    <w:rsid w:val="002936A9"/>
    <w:rsid w:val="00294A8E"/>
    <w:rsid w:val="00297BC6"/>
    <w:rsid w:val="002A0E9C"/>
    <w:rsid w:val="002A4500"/>
    <w:rsid w:val="002B3C36"/>
    <w:rsid w:val="002B53D4"/>
    <w:rsid w:val="002B6C80"/>
    <w:rsid w:val="002B76F3"/>
    <w:rsid w:val="002C0193"/>
    <w:rsid w:val="002C0958"/>
    <w:rsid w:val="002C2A07"/>
    <w:rsid w:val="002C66B7"/>
    <w:rsid w:val="002D2561"/>
    <w:rsid w:val="002D33B8"/>
    <w:rsid w:val="002D3B62"/>
    <w:rsid w:val="002D46B2"/>
    <w:rsid w:val="002E3A66"/>
    <w:rsid w:val="002E3FCE"/>
    <w:rsid w:val="002E4B02"/>
    <w:rsid w:val="002E6356"/>
    <w:rsid w:val="002F65E3"/>
    <w:rsid w:val="00301C27"/>
    <w:rsid w:val="00302D05"/>
    <w:rsid w:val="00304F25"/>
    <w:rsid w:val="00305C63"/>
    <w:rsid w:val="00306A3A"/>
    <w:rsid w:val="00306B0D"/>
    <w:rsid w:val="003108A5"/>
    <w:rsid w:val="00317977"/>
    <w:rsid w:val="003204F1"/>
    <w:rsid w:val="00324C9F"/>
    <w:rsid w:val="003269F7"/>
    <w:rsid w:val="00330839"/>
    <w:rsid w:val="00337F2D"/>
    <w:rsid w:val="003533B1"/>
    <w:rsid w:val="00355729"/>
    <w:rsid w:val="00356410"/>
    <w:rsid w:val="00356737"/>
    <w:rsid w:val="003668A5"/>
    <w:rsid w:val="003677F5"/>
    <w:rsid w:val="0037002F"/>
    <w:rsid w:val="0037200B"/>
    <w:rsid w:val="003853A0"/>
    <w:rsid w:val="00385DA4"/>
    <w:rsid w:val="00390C3E"/>
    <w:rsid w:val="00390E8C"/>
    <w:rsid w:val="00394EE5"/>
    <w:rsid w:val="003A0CFD"/>
    <w:rsid w:val="003A3302"/>
    <w:rsid w:val="003A3D69"/>
    <w:rsid w:val="003A47DE"/>
    <w:rsid w:val="003B2C4B"/>
    <w:rsid w:val="003B2DFE"/>
    <w:rsid w:val="003B36D4"/>
    <w:rsid w:val="003C0B8D"/>
    <w:rsid w:val="003C1B2E"/>
    <w:rsid w:val="003C573D"/>
    <w:rsid w:val="003D069E"/>
    <w:rsid w:val="003D3843"/>
    <w:rsid w:val="003D7945"/>
    <w:rsid w:val="003E3824"/>
    <w:rsid w:val="003E69CA"/>
    <w:rsid w:val="003F0605"/>
    <w:rsid w:val="003F1B1F"/>
    <w:rsid w:val="003F7168"/>
    <w:rsid w:val="00403545"/>
    <w:rsid w:val="00413660"/>
    <w:rsid w:val="0041381D"/>
    <w:rsid w:val="00414A26"/>
    <w:rsid w:val="00414E21"/>
    <w:rsid w:val="00417D19"/>
    <w:rsid w:val="00417F22"/>
    <w:rsid w:val="004207BB"/>
    <w:rsid w:val="00422681"/>
    <w:rsid w:val="004241E8"/>
    <w:rsid w:val="00424B89"/>
    <w:rsid w:val="00427C02"/>
    <w:rsid w:val="00433FD7"/>
    <w:rsid w:val="00435E74"/>
    <w:rsid w:val="004369BF"/>
    <w:rsid w:val="00450718"/>
    <w:rsid w:val="00450E94"/>
    <w:rsid w:val="00453403"/>
    <w:rsid w:val="004573DF"/>
    <w:rsid w:val="00460D94"/>
    <w:rsid w:val="004615D2"/>
    <w:rsid w:val="00464B08"/>
    <w:rsid w:val="00465670"/>
    <w:rsid w:val="00466BDA"/>
    <w:rsid w:val="004757F5"/>
    <w:rsid w:val="004762BF"/>
    <w:rsid w:val="00481125"/>
    <w:rsid w:val="00482088"/>
    <w:rsid w:val="00484B63"/>
    <w:rsid w:val="0048673D"/>
    <w:rsid w:val="004A09BA"/>
    <w:rsid w:val="004A1F09"/>
    <w:rsid w:val="004A361A"/>
    <w:rsid w:val="004A5521"/>
    <w:rsid w:val="004B137E"/>
    <w:rsid w:val="004B24E2"/>
    <w:rsid w:val="004B6AE3"/>
    <w:rsid w:val="004C0621"/>
    <w:rsid w:val="004C27F2"/>
    <w:rsid w:val="004C2C0E"/>
    <w:rsid w:val="004C2F4A"/>
    <w:rsid w:val="004C3D90"/>
    <w:rsid w:val="004C65E4"/>
    <w:rsid w:val="004D3FFC"/>
    <w:rsid w:val="004E0954"/>
    <w:rsid w:val="004E7036"/>
    <w:rsid w:val="004F0C63"/>
    <w:rsid w:val="00503AF3"/>
    <w:rsid w:val="005042C7"/>
    <w:rsid w:val="00504F1B"/>
    <w:rsid w:val="00513760"/>
    <w:rsid w:val="00515690"/>
    <w:rsid w:val="00515DF6"/>
    <w:rsid w:val="005160EC"/>
    <w:rsid w:val="005212BB"/>
    <w:rsid w:val="00521CC5"/>
    <w:rsid w:val="00524E74"/>
    <w:rsid w:val="0053304D"/>
    <w:rsid w:val="00534045"/>
    <w:rsid w:val="00546F09"/>
    <w:rsid w:val="00547093"/>
    <w:rsid w:val="00547346"/>
    <w:rsid w:val="00551CBC"/>
    <w:rsid w:val="00552C64"/>
    <w:rsid w:val="00552F86"/>
    <w:rsid w:val="00553FB9"/>
    <w:rsid w:val="00555F7A"/>
    <w:rsid w:val="00560342"/>
    <w:rsid w:val="0056055B"/>
    <w:rsid w:val="00573287"/>
    <w:rsid w:val="00576CF1"/>
    <w:rsid w:val="00576FF9"/>
    <w:rsid w:val="00584D4E"/>
    <w:rsid w:val="005921CE"/>
    <w:rsid w:val="005931F4"/>
    <w:rsid w:val="005A0454"/>
    <w:rsid w:val="005A0C54"/>
    <w:rsid w:val="005A5772"/>
    <w:rsid w:val="005B2061"/>
    <w:rsid w:val="005B5CAB"/>
    <w:rsid w:val="005B74F3"/>
    <w:rsid w:val="005C13FA"/>
    <w:rsid w:val="005C255A"/>
    <w:rsid w:val="005C3A1F"/>
    <w:rsid w:val="005C5A8F"/>
    <w:rsid w:val="005D0E5D"/>
    <w:rsid w:val="005D2367"/>
    <w:rsid w:val="005D3289"/>
    <w:rsid w:val="005D4948"/>
    <w:rsid w:val="005D5479"/>
    <w:rsid w:val="005D578A"/>
    <w:rsid w:val="005D63A6"/>
    <w:rsid w:val="005E173A"/>
    <w:rsid w:val="005E595C"/>
    <w:rsid w:val="005F1ADF"/>
    <w:rsid w:val="0060492C"/>
    <w:rsid w:val="00604F98"/>
    <w:rsid w:val="00605619"/>
    <w:rsid w:val="006066A2"/>
    <w:rsid w:val="00606C50"/>
    <w:rsid w:val="00610575"/>
    <w:rsid w:val="006158E9"/>
    <w:rsid w:val="00615F93"/>
    <w:rsid w:val="00620611"/>
    <w:rsid w:val="0062071C"/>
    <w:rsid w:val="00627305"/>
    <w:rsid w:val="00631C37"/>
    <w:rsid w:val="00632E48"/>
    <w:rsid w:val="006331CE"/>
    <w:rsid w:val="0063567E"/>
    <w:rsid w:val="00636F5F"/>
    <w:rsid w:val="006376C3"/>
    <w:rsid w:val="00644EAF"/>
    <w:rsid w:val="0064508E"/>
    <w:rsid w:val="006450EA"/>
    <w:rsid w:val="0064715D"/>
    <w:rsid w:val="00651866"/>
    <w:rsid w:val="006550F9"/>
    <w:rsid w:val="0066658E"/>
    <w:rsid w:val="00666D22"/>
    <w:rsid w:val="0067007A"/>
    <w:rsid w:val="00672B35"/>
    <w:rsid w:val="00675A08"/>
    <w:rsid w:val="006776DF"/>
    <w:rsid w:val="006812B3"/>
    <w:rsid w:val="00681F0F"/>
    <w:rsid w:val="00682122"/>
    <w:rsid w:val="00683694"/>
    <w:rsid w:val="00683CF5"/>
    <w:rsid w:val="006868E9"/>
    <w:rsid w:val="006879B6"/>
    <w:rsid w:val="0069071D"/>
    <w:rsid w:val="00690D23"/>
    <w:rsid w:val="006A0431"/>
    <w:rsid w:val="006A4150"/>
    <w:rsid w:val="006A5152"/>
    <w:rsid w:val="006B0332"/>
    <w:rsid w:val="006B04C2"/>
    <w:rsid w:val="006B054F"/>
    <w:rsid w:val="006B0956"/>
    <w:rsid w:val="006B196A"/>
    <w:rsid w:val="006B1FFB"/>
    <w:rsid w:val="006B4016"/>
    <w:rsid w:val="006B57BE"/>
    <w:rsid w:val="006B5E2F"/>
    <w:rsid w:val="006C00B1"/>
    <w:rsid w:val="006C0CE4"/>
    <w:rsid w:val="006C20EB"/>
    <w:rsid w:val="006C218D"/>
    <w:rsid w:val="006C36AF"/>
    <w:rsid w:val="006C64AE"/>
    <w:rsid w:val="006D18DB"/>
    <w:rsid w:val="006E0CF0"/>
    <w:rsid w:val="006E1914"/>
    <w:rsid w:val="006E1EA0"/>
    <w:rsid w:val="006E57BB"/>
    <w:rsid w:val="006F26A2"/>
    <w:rsid w:val="006F39BF"/>
    <w:rsid w:val="007010D8"/>
    <w:rsid w:val="00703E1B"/>
    <w:rsid w:val="007069A9"/>
    <w:rsid w:val="0070708F"/>
    <w:rsid w:val="00707534"/>
    <w:rsid w:val="00707983"/>
    <w:rsid w:val="0071352E"/>
    <w:rsid w:val="00714B70"/>
    <w:rsid w:val="00722589"/>
    <w:rsid w:val="00726532"/>
    <w:rsid w:val="00726659"/>
    <w:rsid w:val="00733A3B"/>
    <w:rsid w:val="00734383"/>
    <w:rsid w:val="0073629F"/>
    <w:rsid w:val="0073722F"/>
    <w:rsid w:val="00737A17"/>
    <w:rsid w:val="007411DE"/>
    <w:rsid w:val="00742261"/>
    <w:rsid w:val="007469C5"/>
    <w:rsid w:val="00746D70"/>
    <w:rsid w:val="00746F32"/>
    <w:rsid w:val="00750CE1"/>
    <w:rsid w:val="007542E8"/>
    <w:rsid w:val="0076208A"/>
    <w:rsid w:val="00763F08"/>
    <w:rsid w:val="00764AF4"/>
    <w:rsid w:val="0076570C"/>
    <w:rsid w:val="0076757E"/>
    <w:rsid w:val="00773C09"/>
    <w:rsid w:val="00780B98"/>
    <w:rsid w:val="00786B7C"/>
    <w:rsid w:val="00787109"/>
    <w:rsid w:val="00790F3B"/>
    <w:rsid w:val="007914D6"/>
    <w:rsid w:val="00791F0F"/>
    <w:rsid w:val="00794BAF"/>
    <w:rsid w:val="007A0674"/>
    <w:rsid w:val="007A24B6"/>
    <w:rsid w:val="007A2CF1"/>
    <w:rsid w:val="007B0A50"/>
    <w:rsid w:val="007B4F02"/>
    <w:rsid w:val="007B5C12"/>
    <w:rsid w:val="007B7E4E"/>
    <w:rsid w:val="007C12AE"/>
    <w:rsid w:val="007C1E0C"/>
    <w:rsid w:val="007C255F"/>
    <w:rsid w:val="007C4754"/>
    <w:rsid w:val="007C7025"/>
    <w:rsid w:val="007C7D77"/>
    <w:rsid w:val="007D00D1"/>
    <w:rsid w:val="007E268C"/>
    <w:rsid w:val="007F0E95"/>
    <w:rsid w:val="007F1E05"/>
    <w:rsid w:val="007F3982"/>
    <w:rsid w:val="007F40D9"/>
    <w:rsid w:val="007F4F54"/>
    <w:rsid w:val="007F5A0A"/>
    <w:rsid w:val="007F6542"/>
    <w:rsid w:val="007F71CE"/>
    <w:rsid w:val="007F79F5"/>
    <w:rsid w:val="007F7B25"/>
    <w:rsid w:val="00802CC3"/>
    <w:rsid w:val="008030D9"/>
    <w:rsid w:val="00804616"/>
    <w:rsid w:val="00807BC3"/>
    <w:rsid w:val="008134C5"/>
    <w:rsid w:val="00813F94"/>
    <w:rsid w:val="00815DC0"/>
    <w:rsid w:val="00816D4C"/>
    <w:rsid w:val="00822E05"/>
    <w:rsid w:val="00822E71"/>
    <w:rsid w:val="00823ADD"/>
    <w:rsid w:val="0082414C"/>
    <w:rsid w:val="00824280"/>
    <w:rsid w:val="008277A6"/>
    <w:rsid w:val="00830199"/>
    <w:rsid w:val="008333EA"/>
    <w:rsid w:val="008343A2"/>
    <w:rsid w:val="00842975"/>
    <w:rsid w:val="00845F48"/>
    <w:rsid w:val="008463DB"/>
    <w:rsid w:val="00846632"/>
    <w:rsid w:val="008519B8"/>
    <w:rsid w:val="00852011"/>
    <w:rsid w:val="00852AFF"/>
    <w:rsid w:val="00856948"/>
    <w:rsid w:val="00864CA7"/>
    <w:rsid w:val="00875B0E"/>
    <w:rsid w:val="00880669"/>
    <w:rsid w:val="00881FAF"/>
    <w:rsid w:val="00882DE4"/>
    <w:rsid w:val="008909B4"/>
    <w:rsid w:val="00890CB0"/>
    <w:rsid w:val="00891096"/>
    <w:rsid w:val="00893F37"/>
    <w:rsid w:val="00895329"/>
    <w:rsid w:val="008A08CC"/>
    <w:rsid w:val="008A4C6E"/>
    <w:rsid w:val="008B2D2E"/>
    <w:rsid w:val="008B67A9"/>
    <w:rsid w:val="008C0754"/>
    <w:rsid w:val="008C0FA9"/>
    <w:rsid w:val="008C4511"/>
    <w:rsid w:val="008C693C"/>
    <w:rsid w:val="008D16A8"/>
    <w:rsid w:val="008D17CF"/>
    <w:rsid w:val="008D2F2D"/>
    <w:rsid w:val="008D508B"/>
    <w:rsid w:val="008D6497"/>
    <w:rsid w:val="008D64D2"/>
    <w:rsid w:val="008D653D"/>
    <w:rsid w:val="008D65E8"/>
    <w:rsid w:val="008E2122"/>
    <w:rsid w:val="008E2C2E"/>
    <w:rsid w:val="008F03FC"/>
    <w:rsid w:val="008F0C6E"/>
    <w:rsid w:val="008F256B"/>
    <w:rsid w:val="008F320E"/>
    <w:rsid w:val="008F3214"/>
    <w:rsid w:val="008F5EDB"/>
    <w:rsid w:val="008F7167"/>
    <w:rsid w:val="009003CA"/>
    <w:rsid w:val="009079A8"/>
    <w:rsid w:val="009128A9"/>
    <w:rsid w:val="00920C14"/>
    <w:rsid w:val="00920F1E"/>
    <w:rsid w:val="009217E9"/>
    <w:rsid w:val="0092209D"/>
    <w:rsid w:val="009232C4"/>
    <w:rsid w:val="00926247"/>
    <w:rsid w:val="00931066"/>
    <w:rsid w:val="00931AEC"/>
    <w:rsid w:val="00932F34"/>
    <w:rsid w:val="00937135"/>
    <w:rsid w:val="00937F9F"/>
    <w:rsid w:val="00941334"/>
    <w:rsid w:val="00941CC8"/>
    <w:rsid w:val="00945529"/>
    <w:rsid w:val="009528A8"/>
    <w:rsid w:val="00955865"/>
    <w:rsid w:val="00956B13"/>
    <w:rsid w:val="00960342"/>
    <w:rsid w:val="009622F1"/>
    <w:rsid w:val="00963F01"/>
    <w:rsid w:val="00967045"/>
    <w:rsid w:val="0097062B"/>
    <w:rsid w:val="00975C51"/>
    <w:rsid w:val="00975C52"/>
    <w:rsid w:val="009822F7"/>
    <w:rsid w:val="00990268"/>
    <w:rsid w:val="00991DC0"/>
    <w:rsid w:val="009966CC"/>
    <w:rsid w:val="00997E7C"/>
    <w:rsid w:val="009A03DC"/>
    <w:rsid w:val="009A11CA"/>
    <w:rsid w:val="009B24AD"/>
    <w:rsid w:val="009B34E7"/>
    <w:rsid w:val="009B4110"/>
    <w:rsid w:val="009B7288"/>
    <w:rsid w:val="009C107D"/>
    <w:rsid w:val="009C1DB2"/>
    <w:rsid w:val="009C248C"/>
    <w:rsid w:val="009C27FD"/>
    <w:rsid w:val="009C572B"/>
    <w:rsid w:val="009D4ADF"/>
    <w:rsid w:val="009E0E4D"/>
    <w:rsid w:val="009E1B0E"/>
    <w:rsid w:val="009E507F"/>
    <w:rsid w:val="009E6B4B"/>
    <w:rsid w:val="009E74C9"/>
    <w:rsid w:val="009E7EEA"/>
    <w:rsid w:val="009F4A41"/>
    <w:rsid w:val="00A00F54"/>
    <w:rsid w:val="00A11C10"/>
    <w:rsid w:val="00A13B7A"/>
    <w:rsid w:val="00A13ED2"/>
    <w:rsid w:val="00A14B3F"/>
    <w:rsid w:val="00A15EFF"/>
    <w:rsid w:val="00A20946"/>
    <w:rsid w:val="00A305D4"/>
    <w:rsid w:val="00A31CD5"/>
    <w:rsid w:val="00A3351F"/>
    <w:rsid w:val="00A402D0"/>
    <w:rsid w:val="00A53673"/>
    <w:rsid w:val="00A5461A"/>
    <w:rsid w:val="00A547BD"/>
    <w:rsid w:val="00A5588B"/>
    <w:rsid w:val="00A60162"/>
    <w:rsid w:val="00A6030A"/>
    <w:rsid w:val="00A60FFD"/>
    <w:rsid w:val="00A6166B"/>
    <w:rsid w:val="00A65401"/>
    <w:rsid w:val="00A70D40"/>
    <w:rsid w:val="00A74F22"/>
    <w:rsid w:val="00A8027B"/>
    <w:rsid w:val="00A80917"/>
    <w:rsid w:val="00A80BB2"/>
    <w:rsid w:val="00A86E49"/>
    <w:rsid w:val="00A8759B"/>
    <w:rsid w:val="00A94183"/>
    <w:rsid w:val="00A9527E"/>
    <w:rsid w:val="00A96588"/>
    <w:rsid w:val="00AA27FC"/>
    <w:rsid w:val="00AA3C9A"/>
    <w:rsid w:val="00AB0A9F"/>
    <w:rsid w:val="00AB2463"/>
    <w:rsid w:val="00AB37DF"/>
    <w:rsid w:val="00AB3F91"/>
    <w:rsid w:val="00AB4A1F"/>
    <w:rsid w:val="00AB65CA"/>
    <w:rsid w:val="00AC17DE"/>
    <w:rsid w:val="00AC2ACB"/>
    <w:rsid w:val="00AC3C4F"/>
    <w:rsid w:val="00AC5812"/>
    <w:rsid w:val="00AD3946"/>
    <w:rsid w:val="00AD4F7F"/>
    <w:rsid w:val="00AD6054"/>
    <w:rsid w:val="00AD6A1D"/>
    <w:rsid w:val="00AD7DAD"/>
    <w:rsid w:val="00AE4A0A"/>
    <w:rsid w:val="00AE58FE"/>
    <w:rsid w:val="00AF44D5"/>
    <w:rsid w:val="00B01A83"/>
    <w:rsid w:val="00B06DA5"/>
    <w:rsid w:val="00B106F7"/>
    <w:rsid w:val="00B1707C"/>
    <w:rsid w:val="00B205E3"/>
    <w:rsid w:val="00B21522"/>
    <w:rsid w:val="00B4366F"/>
    <w:rsid w:val="00B45F5F"/>
    <w:rsid w:val="00B52B2C"/>
    <w:rsid w:val="00B5365B"/>
    <w:rsid w:val="00B53C09"/>
    <w:rsid w:val="00B5576D"/>
    <w:rsid w:val="00B56C08"/>
    <w:rsid w:val="00B6246C"/>
    <w:rsid w:val="00B66FA1"/>
    <w:rsid w:val="00B67D53"/>
    <w:rsid w:val="00B70A01"/>
    <w:rsid w:val="00B71CF8"/>
    <w:rsid w:val="00B7392C"/>
    <w:rsid w:val="00B75935"/>
    <w:rsid w:val="00B92FCE"/>
    <w:rsid w:val="00B9437B"/>
    <w:rsid w:val="00BA0F58"/>
    <w:rsid w:val="00BA741E"/>
    <w:rsid w:val="00BC1E99"/>
    <w:rsid w:val="00BC32DE"/>
    <w:rsid w:val="00BC3CCE"/>
    <w:rsid w:val="00BC4166"/>
    <w:rsid w:val="00BC77E5"/>
    <w:rsid w:val="00BD1DC6"/>
    <w:rsid w:val="00BD2B57"/>
    <w:rsid w:val="00BD770E"/>
    <w:rsid w:val="00BE1691"/>
    <w:rsid w:val="00BE36D1"/>
    <w:rsid w:val="00BE5F66"/>
    <w:rsid w:val="00BE78E5"/>
    <w:rsid w:val="00BF1C93"/>
    <w:rsid w:val="00BF45CA"/>
    <w:rsid w:val="00C04424"/>
    <w:rsid w:val="00C102A8"/>
    <w:rsid w:val="00C209E5"/>
    <w:rsid w:val="00C24C09"/>
    <w:rsid w:val="00C27DD3"/>
    <w:rsid w:val="00C30731"/>
    <w:rsid w:val="00C344FB"/>
    <w:rsid w:val="00C47033"/>
    <w:rsid w:val="00C4786F"/>
    <w:rsid w:val="00C47F84"/>
    <w:rsid w:val="00C50ED1"/>
    <w:rsid w:val="00C515A9"/>
    <w:rsid w:val="00C57639"/>
    <w:rsid w:val="00C64124"/>
    <w:rsid w:val="00C65689"/>
    <w:rsid w:val="00C660B0"/>
    <w:rsid w:val="00C722A7"/>
    <w:rsid w:val="00C73CFC"/>
    <w:rsid w:val="00C773B0"/>
    <w:rsid w:val="00C80CE8"/>
    <w:rsid w:val="00C84AC6"/>
    <w:rsid w:val="00C8593D"/>
    <w:rsid w:val="00C906B1"/>
    <w:rsid w:val="00C92575"/>
    <w:rsid w:val="00C9556C"/>
    <w:rsid w:val="00C969C3"/>
    <w:rsid w:val="00C9707A"/>
    <w:rsid w:val="00CA0650"/>
    <w:rsid w:val="00CA2151"/>
    <w:rsid w:val="00CA3AF2"/>
    <w:rsid w:val="00CA5F4C"/>
    <w:rsid w:val="00CA5F67"/>
    <w:rsid w:val="00CB08E0"/>
    <w:rsid w:val="00CB17BE"/>
    <w:rsid w:val="00CB32AE"/>
    <w:rsid w:val="00CC1AD4"/>
    <w:rsid w:val="00CC22AF"/>
    <w:rsid w:val="00CC5BF0"/>
    <w:rsid w:val="00CD4BA9"/>
    <w:rsid w:val="00CD7C10"/>
    <w:rsid w:val="00CE1937"/>
    <w:rsid w:val="00CE59A4"/>
    <w:rsid w:val="00CE5FA1"/>
    <w:rsid w:val="00CE6DBB"/>
    <w:rsid w:val="00CF17EA"/>
    <w:rsid w:val="00CF42B1"/>
    <w:rsid w:val="00CF71BB"/>
    <w:rsid w:val="00CF757C"/>
    <w:rsid w:val="00D017D2"/>
    <w:rsid w:val="00D01CE3"/>
    <w:rsid w:val="00D027CE"/>
    <w:rsid w:val="00D032AD"/>
    <w:rsid w:val="00D0392F"/>
    <w:rsid w:val="00D05905"/>
    <w:rsid w:val="00D07055"/>
    <w:rsid w:val="00D07AF3"/>
    <w:rsid w:val="00D111DD"/>
    <w:rsid w:val="00D127AA"/>
    <w:rsid w:val="00D1438B"/>
    <w:rsid w:val="00D15FD9"/>
    <w:rsid w:val="00D1639A"/>
    <w:rsid w:val="00D16D24"/>
    <w:rsid w:val="00D27730"/>
    <w:rsid w:val="00D27D6E"/>
    <w:rsid w:val="00D31AE7"/>
    <w:rsid w:val="00D33359"/>
    <w:rsid w:val="00D3426C"/>
    <w:rsid w:val="00D42BE0"/>
    <w:rsid w:val="00D4567B"/>
    <w:rsid w:val="00D5498B"/>
    <w:rsid w:val="00D62C6D"/>
    <w:rsid w:val="00D62DD2"/>
    <w:rsid w:val="00D637DA"/>
    <w:rsid w:val="00D73DFA"/>
    <w:rsid w:val="00D747CB"/>
    <w:rsid w:val="00D7482C"/>
    <w:rsid w:val="00D8564F"/>
    <w:rsid w:val="00D86FD5"/>
    <w:rsid w:val="00D92A1A"/>
    <w:rsid w:val="00D953CE"/>
    <w:rsid w:val="00D95AEC"/>
    <w:rsid w:val="00D95DD7"/>
    <w:rsid w:val="00DB05FA"/>
    <w:rsid w:val="00DD1260"/>
    <w:rsid w:val="00DD1CDB"/>
    <w:rsid w:val="00DD3A53"/>
    <w:rsid w:val="00DD68BD"/>
    <w:rsid w:val="00DE378B"/>
    <w:rsid w:val="00DE7489"/>
    <w:rsid w:val="00DF1949"/>
    <w:rsid w:val="00DF2B4F"/>
    <w:rsid w:val="00DF69B2"/>
    <w:rsid w:val="00DF6A70"/>
    <w:rsid w:val="00E000B3"/>
    <w:rsid w:val="00E01276"/>
    <w:rsid w:val="00E01890"/>
    <w:rsid w:val="00E03DFC"/>
    <w:rsid w:val="00E04F7C"/>
    <w:rsid w:val="00E15EBC"/>
    <w:rsid w:val="00E218BD"/>
    <w:rsid w:val="00E230E9"/>
    <w:rsid w:val="00E24E04"/>
    <w:rsid w:val="00E324A5"/>
    <w:rsid w:val="00E43C71"/>
    <w:rsid w:val="00E520C4"/>
    <w:rsid w:val="00E5228F"/>
    <w:rsid w:val="00E57C93"/>
    <w:rsid w:val="00E71782"/>
    <w:rsid w:val="00E741C0"/>
    <w:rsid w:val="00E75741"/>
    <w:rsid w:val="00E76645"/>
    <w:rsid w:val="00E90EA0"/>
    <w:rsid w:val="00E91CF1"/>
    <w:rsid w:val="00EA47E0"/>
    <w:rsid w:val="00EA7AAD"/>
    <w:rsid w:val="00EA7D16"/>
    <w:rsid w:val="00EB1206"/>
    <w:rsid w:val="00EB383A"/>
    <w:rsid w:val="00EB66FE"/>
    <w:rsid w:val="00EC5010"/>
    <w:rsid w:val="00EC5773"/>
    <w:rsid w:val="00EC6C92"/>
    <w:rsid w:val="00ED2231"/>
    <w:rsid w:val="00ED2732"/>
    <w:rsid w:val="00ED4875"/>
    <w:rsid w:val="00EF0B3E"/>
    <w:rsid w:val="00F03B15"/>
    <w:rsid w:val="00F11A50"/>
    <w:rsid w:val="00F143FF"/>
    <w:rsid w:val="00F15EE4"/>
    <w:rsid w:val="00F2370B"/>
    <w:rsid w:val="00F32382"/>
    <w:rsid w:val="00F334F4"/>
    <w:rsid w:val="00F44267"/>
    <w:rsid w:val="00F470E1"/>
    <w:rsid w:val="00F47D07"/>
    <w:rsid w:val="00F47F10"/>
    <w:rsid w:val="00F506B0"/>
    <w:rsid w:val="00F51EFC"/>
    <w:rsid w:val="00F55577"/>
    <w:rsid w:val="00F565CF"/>
    <w:rsid w:val="00F56FA0"/>
    <w:rsid w:val="00F61A80"/>
    <w:rsid w:val="00F625CC"/>
    <w:rsid w:val="00F64C87"/>
    <w:rsid w:val="00F667EB"/>
    <w:rsid w:val="00F6691C"/>
    <w:rsid w:val="00F753AE"/>
    <w:rsid w:val="00F755B4"/>
    <w:rsid w:val="00F75C12"/>
    <w:rsid w:val="00F823FA"/>
    <w:rsid w:val="00F8441E"/>
    <w:rsid w:val="00F905DA"/>
    <w:rsid w:val="00F94247"/>
    <w:rsid w:val="00F95685"/>
    <w:rsid w:val="00F95AED"/>
    <w:rsid w:val="00FB285D"/>
    <w:rsid w:val="00FB38FE"/>
    <w:rsid w:val="00FB416E"/>
    <w:rsid w:val="00FB6984"/>
    <w:rsid w:val="00FC0299"/>
    <w:rsid w:val="00FC03A5"/>
    <w:rsid w:val="00FC0EFA"/>
    <w:rsid w:val="00FC1220"/>
    <w:rsid w:val="00FC1A3B"/>
    <w:rsid w:val="00FC2833"/>
    <w:rsid w:val="00FD1E61"/>
    <w:rsid w:val="00FD37E5"/>
    <w:rsid w:val="00FE0556"/>
    <w:rsid w:val="00FE5505"/>
    <w:rsid w:val="00FE5987"/>
    <w:rsid w:val="00FE5AF7"/>
    <w:rsid w:val="00FF05E5"/>
    <w:rsid w:val="00FF07C4"/>
    <w:rsid w:val="361D35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0" w:line="240" w:lineRule="auto"/>
    </w:pPr>
    <w:rPr>
      <w:rFonts w:asciiTheme="minorHAnsi" w:hAnsiTheme="minorHAnsi" w:eastAsiaTheme="minorEastAsia" w:cstheme="minorBidi"/>
      <w:color w:val="635A54" w:themeColor="text1"/>
      <w:lang w:val="en-GB" w:eastAsia="en-US" w:bidi="ar-SA"/>
      <w14:textFill>
        <w14:solidFill>
          <w14:schemeClr w14:val="tx1"/>
        </w14:solidFill>
      </w14:textFill>
    </w:rPr>
  </w:style>
  <w:style w:type="paragraph" w:styleId="2">
    <w:name w:val="heading 1"/>
    <w:basedOn w:val="1"/>
    <w:next w:val="1"/>
    <w:link w:val="47"/>
    <w:qFormat/>
    <w:uiPriority w:val="0"/>
    <w:pPr>
      <w:keepNext/>
      <w:keepLines/>
      <w:outlineLvl w:val="0"/>
    </w:pPr>
    <w:rPr>
      <w:rFonts w:asciiTheme="majorHAnsi" w:hAnsiTheme="majorHAnsi" w:eastAsiaTheme="majorEastAsia" w:cstheme="majorBidi"/>
      <w:b/>
      <w:bCs/>
      <w:color w:val="FF6600" w:themeColor="background2"/>
      <w:szCs w:val="28"/>
      <w14:textFill>
        <w14:solidFill>
          <w14:schemeClr w14:val="bg2"/>
        </w14:solidFill>
      </w14:textFill>
    </w:rPr>
  </w:style>
  <w:style w:type="paragraph" w:styleId="3">
    <w:name w:val="heading 2"/>
    <w:basedOn w:val="1"/>
    <w:next w:val="1"/>
    <w:link w:val="48"/>
    <w:unhideWhenUsed/>
    <w:qFormat/>
    <w:uiPriority w:val="0"/>
    <w:pPr>
      <w:keepNext/>
      <w:keepLines/>
      <w:outlineLvl w:val="1"/>
    </w:pPr>
    <w:rPr>
      <w:rFonts w:asciiTheme="majorHAnsi" w:hAnsiTheme="majorHAnsi" w:eastAsiaTheme="majorEastAsia" w:cstheme="majorBidi"/>
      <w:b/>
      <w:bCs/>
      <w:szCs w:val="26"/>
    </w:rPr>
  </w:style>
  <w:style w:type="paragraph" w:styleId="4">
    <w:name w:val="heading 3"/>
    <w:basedOn w:val="1"/>
    <w:next w:val="1"/>
    <w:link w:val="49"/>
    <w:unhideWhenUsed/>
    <w:qFormat/>
    <w:uiPriority w:val="0"/>
    <w:pPr>
      <w:keepNext/>
      <w:keepLines/>
      <w:outlineLvl w:val="2"/>
    </w:pPr>
    <w:rPr>
      <w:rFonts w:asciiTheme="majorHAnsi" w:hAnsiTheme="majorHAnsi" w:eastAsiaTheme="majorEastAsia" w:cstheme="majorBidi"/>
      <w:bCs/>
    </w:rPr>
  </w:style>
  <w:style w:type="paragraph" w:styleId="5">
    <w:name w:val="heading 4"/>
    <w:basedOn w:val="1"/>
    <w:next w:val="1"/>
    <w:link w:val="50"/>
    <w:unhideWhenUsed/>
    <w:qFormat/>
    <w:uiPriority w:val="0"/>
    <w:pPr>
      <w:keepNext/>
      <w:keepLines/>
      <w:spacing w:before="200"/>
      <w:outlineLvl w:val="3"/>
    </w:pPr>
    <w:rPr>
      <w:rFonts w:asciiTheme="majorHAnsi" w:hAnsiTheme="majorHAnsi" w:eastAsiaTheme="majorEastAsia" w:cstheme="majorBidi"/>
      <w:bCs/>
      <w:iCs/>
      <w:color w:val="9A8B7D" w:themeColor="text2"/>
      <w14:textFill>
        <w14:solidFill>
          <w14:schemeClr w14:val="tx2"/>
        </w14:solidFill>
      </w14:textFill>
    </w:rPr>
  </w:style>
  <w:style w:type="paragraph" w:styleId="6">
    <w:name w:val="heading 5"/>
    <w:basedOn w:val="1"/>
    <w:next w:val="1"/>
    <w:link w:val="64"/>
    <w:qFormat/>
    <w:uiPriority w:val="0"/>
    <w:pPr>
      <w:tabs>
        <w:tab w:val="left" w:pos="1008"/>
      </w:tabs>
      <w:spacing w:before="240" w:after="60" w:line="295" w:lineRule="atLeast"/>
      <w:ind w:left="1008" w:hanging="1008"/>
      <w:outlineLvl w:val="4"/>
    </w:pPr>
    <w:rPr>
      <w:rFonts w:ascii="Bosch Office Sans" w:hAnsi="Bosch Office Sans" w:eastAsia="宋体" w:cs="Times New Roman"/>
      <w:b/>
      <w:bCs/>
      <w:i/>
      <w:iCs/>
      <w:color w:val="auto"/>
      <w:sz w:val="26"/>
      <w:szCs w:val="26"/>
    </w:rPr>
  </w:style>
  <w:style w:type="paragraph" w:styleId="7">
    <w:name w:val="heading 6"/>
    <w:basedOn w:val="1"/>
    <w:next w:val="1"/>
    <w:link w:val="65"/>
    <w:qFormat/>
    <w:uiPriority w:val="0"/>
    <w:pPr>
      <w:tabs>
        <w:tab w:val="left" w:pos="1152"/>
      </w:tabs>
      <w:spacing w:before="240" w:after="60" w:line="295" w:lineRule="atLeast"/>
      <w:ind w:left="1152" w:hanging="1152"/>
      <w:outlineLvl w:val="5"/>
    </w:pPr>
    <w:rPr>
      <w:rFonts w:ascii="Bosch Office Sans" w:hAnsi="Bosch Office Sans" w:eastAsia="宋体" w:cs="Times New Roman"/>
      <w:b/>
      <w:bCs/>
      <w:color w:val="auto"/>
      <w:sz w:val="22"/>
      <w:szCs w:val="22"/>
    </w:rPr>
  </w:style>
  <w:style w:type="paragraph" w:styleId="8">
    <w:name w:val="heading 7"/>
    <w:basedOn w:val="1"/>
    <w:next w:val="1"/>
    <w:link w:val="66"/>
    <w:qFormat/>
    <w:uiPriority w:val="0"/>
    <w:pPr>
      <w:tabs>
        <w:tab w:val="left" w:pos="1296"/>
      </w:tabs>
      <w:spacing w:before="240" w:after="60" w:line="295" w:lineRule="atLeast"/>
      <w:ind w:left="1296" w:hanging="1296"/>
      <w:outlineLvl w:val="6"/>
    </w:pPr>
    <w:rPr>
      <w:rFonts w:ascii="Bosch Office Sans" w:hAnsi="Bosch Office Sans" w:eastAsia="宋体" w:cs="Times New Roman"/>
      <w:color w:val="auto"/>
      <w:sz w:val="22"/>
      <w:szCs w:val="24"/>
    </w:rPr>
  </w:style>
  <w:style w:type="paragraph" w:styleId="9">
    <w:name w:val="heading 8"/>
    <w:basedOn w:val="1"/>
    <w:next w:val="1"/>
    <w:link w:val="67"/>
    <w:qFormat/>
    <w:uiPriority w:val="0"/>
    <w:pPr>
      <w:tabs>
        <w:tab w:val="left" w:pos="1440"/>
      </w:tabs>
      <w:spacing w:before="240" w:after="60" w:line="295" w:lineRule="atLeast"/>
      <w:ind w:left="1440" w:hanging="1440"/>
      <w:outlineLvl w:val="7"/>
    </w:pPr>
    <w:rPr>
      <w:rFonts w:ascii="Bosch Office Sans" w:hAnsi="Bosch Office Sans" w:eastAsia="宋体" w:cs="Times New Roman"/>
      <w:i/>
      <w:iCs/>
      <w:color w:val="auto"/>
      <w:sz w:val="22"/>
      <w:szCs w:val="24"/>
    </w:rPr>
  </w:style>
  <w:style w:type="paragraph" w:styleId="10">
    <w:name w:val="heading 9"/>
    <w:basedOn w:val="1"/>
    <w:next w:val="1"/>
    <w:link w:val="68"/>
    <w:qFormat/>
    <w:uiPriority w:val="0"/>
    <w:pPr>
      <w:tabs>
        <w:tab w:val="left" w:pos="1584"/>
      </w:tabs>
      <w:spacing w:before="240" w:after="60" w:line="295" w:lineRule="atLeast"/>
      <w:ind w:left="1584" w:hanging="1584"/>
      <w:outlineLvl w:val="8"/>
    </w:pPr>
    <w:rPr>
      <w:rFonts w:ascii="Bosch Office Sans" w:hAnsi="Bosch Office Sans" w:eastAsia="宋体" w:cs="Arial"/>
      <w:color w:val="auto"/>
      <w:sz w:val="22"/>
      <w:szCs w:val="22"/>
    </w:rPr>
  </w:style>
  <w:style w:type="character" w:default="1" w:styleId="27">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61"/>
    <w:semiHidden/>
    <w:unhideWhenUsed/>
    <w:uiPriority w:val="99"/>
  </w:style>
  <w:style w:type="paragraph" w:styleId="12">
    <w:name w:val="Body Text"/>
    <w:basedOn w:val="1"/>
    <w:link w:val="63"/>
    <w:unhideWhenUsed/>
    <w:uiPriority w:val="99"/>
    <w:pPr>
      <w:spacing w:after="120" w:line="360" w:lineRule="auto"/>
      <w:ind w:left="714" w:hanging="357"/>
    </w:pPr>
    <w:rPr>
      <w:rFonts w:ascii="Times New Roman" w:hAnsi="Times New Roman" w:eastAsia="宋体" w:cs="Times New Roman"/>
      <w:color w:val="auto"/>
      <w:kern w:val="2"/>
      <w:sz w:val="21"/>
      <w:lang w:val="zh-CN" w:eastAsia="zh-CN"/>
    </w:rPr>
  </w:style>
  <w:style w:type="paragraph" w:styleId="13">
    <w:name w:val="Plain Text"/>
    <w:basedOn w:val="1"/>
    <w:link w:val="58"/>
    <w:unhideWhenUsed/>
    <w:uiPriority w:val="99"/>
    <w:pPr>
      <w:widowControl w:val="0"/>
    </w:pPr>
    <w:rPr>
      <w:rFonts w:ascii="Calibri" w:hAnsi="Courier New" w:eastAsia="宋体" w:cs="Courier New"/>
      <w:color w:val="auto"/>
      <w:kern w:val="2"/>
      <w:sz w:val="21"/>
      <w:szCs w:val="21"/>
      <w:lang w:val="en-US" w:eastAsia="zh-CN"/>
    </w:rPr>
  </w:style>
  <w:style w:type="paragraph" w:styleId="14">
    <w:name w:val="Balloon Text"/>
    <w:basedOn w:val="1"/>
    <w:link w:val="32"/>
    <w:semiHidden/>
    <w:unhideWhenUsed/>
    <w:uiPriority w:val="99"/>
    <w:rPr>
      <w:rFonts w:ascii="Tahoma" w:hAnsi="Tahoma" w:cs="Tahoma"/>
      <w:sz w:val="16"/>
      <w:szCs w:val="16"/>
    </w:rPr>
  </w:style>
  <w:style w:type="paragraph" w:styleId="15">
    <w:name w:val="footer"/>
    <w:basedOn w:val="1"/>
    <w:link w:val="31"/>
    <w:unhideWhenUsed/>
    <w:uiPriority w:val="99"/>
    <w:pPr>
      <w:tabs>
        <w:tab w:val="center" w:pos="4513"/>
        <w:tab w:val="right" w:pos="9026"/>
      </w:tabs>
    </w:pPr>
  </w:style>
  <w:style w:type="paragraph" w:styleId="16">
    <w:name w:val="header"/>
    <w:basedOn w:val="1"/>
    <w:link w:val="30"/>
    <w:unhideWhenUsed/>
    <w:qFormat/>
    <w:uiPriority w:val="0"/>
    <w:pPr>
      <w:tabs>
        <w:tab w:val="center" w:pos="4513"/>
        <w:tab w:val="right" w:pos="9026"/>
      </w:tabs>
    </w:pPr>
    <w:rPr>
      <w:b/>
      <w:color w:val="FF6600" w:themeColor="background2"/>
      <w:sz w:val="26"/>
      <w14:textFill>
        <w14:solidFill>
          <w14:schemeClr w14:val="bg2"/>
        </w14:solidFill>
      </w14:textFill>
    </w:rPr>
  </w:style>
  <w:style w:type="paragraph" w:styleId="17">
    <w:name w:val="Normal (Web)"/>
    <w:basedOn w:val="1"/>
    <w:unhideWhenUsed/>
    <w:uiPriority w:val="99"/>
    <w:pPr>
      <w:spacing w:before="100" w:beforeAutospacing="1" w:after="100" w:afterAutospacing="1"/>
    </w:pPr>
    <w:rPr>
      <w:rFonts w:ascii="宋体" w:hAnsi="宋体" w:eastAsia="宋体" w:cs="宋体"/>
      <w:color w:val="auto"/>
      <w:sz w:val="24"/>
      <w:szCs w:val="24"/>
      <w:lang w:val="en-US" w:eastAsia="zh-CN"/>
    </w:rPr>
  </w:style>
  <w:style w:type="paragraph" w:styleId="18">
    <w:name w:val="annotation subject"/>
    <w:basedOn w:val="11"/>
    <w:next w:val="11"/>
    <w:link w:val="62"/>
    <w:semiHidden/>
    <w:unhideWhenUsed/>
    <w:qFormat/>
    <w:uiPriority w:val="99"/>
    <w:rPr>
      <w:b/>
      <w:bCs/>
    </w:rPr>
  </w:style>
  <w:style w:type="table" w:styleId="20">
    <w:name w:val="Table Grid"/>
    <w:basedOn w:val="1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Light Shading Accent 6"/>
    <w:basedOn w:val="19"/>
    <w:uiPriority w:val="60"/>
    <w:pPr>
      <w:spacing w:after="0" w:line="240" w:lineRule="auto"/>
    </w:pPr>
    <w:rPr>
      <w:color w:val="386219" w:themeColor="accent6" w:themeShade="BF"/>
    </w:rPr>
    <w:tblPr>
      <w:tblBorders>
        <w:top w:val="single" w:color="4A8322" w:themeColor="accent6" w:sz="8" w:space="0"/>
        <w:bottom w:val="single" w:color="4A8322"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A8322" w:themeColor="accent6" w:sz="8" w:space="0"/>
          <w:left w:val="nil"/>
          <w:bottom w:val="single" w:color="4A8322" w:themeColor="accent6" w:sz="8" w:space="0"/>
          <w:right w:val="nil"/>
          <w:insideH w:val="nil"/>
          <w:insideV w:val="nil"/>
        </w:tcBorders>
      </w:tcPr>
    </w:tblStylePr>
    <w:tblStylePr w:type="lastRow">
      <w:pPr>
        <w:spacing w:before="0" w:after="0" w:line="240" w:lineRule="auto"/>
      </w:pPr>
      <w:rPr>
        <w:b/>
        <w:bCs/>
      </w:rPr>
      <w:tblPr/>
      <w:tcPr>
        <w:tcBorders>
          <w:top w:val="single" w:color="4A8322" w:themeColor="accent6" w:sz="8" w:space="0"/>
          <w:left w:val="nil"/>
          <w:bottom w:val="single" w:color="4A8322"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DBB" w:themeFill="accent6" w:themeFillTint="3F"/>
      </w:tcPr>
    </w:tblStylePr>
    <w:tblStylePr w:type="band1Horz">
      <w:tblPr/>
      <w:tcPr>
        <w:tcBorders>
          <w:left w:val="nil"/>
          <w:right w:val="nil"/>
          <w:insideH w:val="nil"/>
          <w:insideV w:val="nil"/>
        </w:tcBorders>
        <w:shd w:val="clear" w:color="auto" w:fill="CFEDBB" w:themeFill="accent6" w:themeFillTint="3F"/>
      </w:tcPr>
    </w:tblStylePr>
  </w:style>
  <w:style w:type="table" w:styleId="22">
    <w:name w:val="Light List Accent 4"/>
    <w:basedOn w:val="19"/>
    <w:uiPriority w:val="61"/>
    <w:pPr>
      <w:spacing w:after="0" w:line="240" w:lineRule="auto"/>
    </w:pPr>
    <w:tblPr>
      <w:tblBorders>
        <w:top w:val="single" w:color="00B6C9" w:themeColor="accent4" w:sz="8" w:space="0"/>
        <w:left w:val="single" w:color="00B6C9" w:themeColor="accent4" w:sz="8" w:space="0"/>
        <w:bottom w:val="single" w:color="00B6C9" w:themeColor="accent4" w:sz="8" w:space="0"/>
        <w:right w:val="single" w:color="00B6C9"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B6C9" w:themeFill="accent4"/>
      </w:tcPr>
    </w:tblStylePr>
    <w:tblStylePr w:type="lastRow">
      <w:pPr>
        <w:spacing w:before="0" w:after="0" w:line="240" w:lineRule="auto"/>
      </w:pPr>
      <w:rPr>
        <w:b/>
        <w:bCs/>
      </w:rPr>
      <w:tblPr/>
      <w:tcPr>
        <w:tcBorders>
          <w:top w:val="double" w:color="00B6C9" w:themeColor="accent4" w:sz="6" w:space="0"/>
          <w:left w:val="single" w:color="00B6C9" w:themeColor="accent4" w:sz="8" w:space="0"/>
          <w:bottom w:val="single" w:color="00B6C9" w:themeColor="accent4" w:sz="8" w:space="0"/>
          <w:right w:val="single" w:color="00B6C9" w:themeColor="accent4" w:sz="8" w:space="0"/>
        </w:tcBorders>
      </w:tcPr>
    </w:tblStylePr>
    <w:tblStylePr w:type="firstCol">
      <w:rPr>
        <w:b/>
        <w:bCs/>
      </w:rPr>
    </w:tblStylePr>
    <w:tblStylePr w:type="lastCol">
      <w:rPr>
        <w:b/>
        <w:bCs/>
      </w:rPr>
    </w:tblStylePr>
    <w:tblStylePr w:type="band1Vert">
      <w:tblPr/>
      <w:tcPr>
        <w:tcBorders>
          <w:top w:val="single" w:color="00B6C9" w:themeColor="accent4" w:sz="8" w:space="0"/>
          <w:left w:val="single" w:color="00B6C9" w:themeColor="accent4" w:sz="8" w:space="0"/>
          <w:bottom w:val="single" w:color="00B6C9" w:themeColor="accent4" w:sz="8" w:space="0"/>
          <w:right w:val="single" w:color="00B6C9" w:themeColor="accent4" w:sz="8" w:space="0"/>
        </w:tcBorders>
      </w:tcPr>
    </w:tblStylePr>
    <w:tblStylePr w:type="band1Horz">
      <w:tblPr/>
      <w:tcPr>
        <w:tcBorders>
          <w:top w:val="single" w:color="00B6C9" w:themeColor="accent4" w:sz="8" w:space="0"/>
          <w:left w:val="single" w:color="00B6C9" w:themeColor="accent4" w:sz="8" w:space="0"/>
          <w:bottom w:val="single" w:color="00B6C9" w:themeColor="accent4" w:sz="8" w:space="0"/>
          <w:right w:val="single" w:color="00B6C9" w:themeColor="accent4" w:sz="8" w:space="0"/>
        </w:tcBorders>
      </w:tcPr>
    </w:tblStylePr>
  </w:style>
  <w:style w:type="table" w:styleId="23">
    <w:name w:val="Light List Accent 5"/>
    <w:basedOn w:val="19"/>
    <w:uiPriority w:val="61"/>
    <w:pPr>
      <w:spacing w:after="0" w:line="240" w:lineRule="auto"/>
    </w:pPr>
    <w:tblPr>
      <w:tblBorders>
        <w:top w:val="single" w:color="BE0077" w:themeColor="accent5" w:sz="8" w:space="0"/>
        <w:left w:val="single" w:color="BE0077" w:themeColor="accent5" w:sz="8" w:space="0"/>
        <w:bottom w:val="single" w:color="BE0077" w:themeColor="accent5" w:sz="8" w:space="0"/>
        <w:right w:val="single" w:color="BE0077"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BE0077" w:themeFill="accent5"/>
      </w:tcPr>
    </w:tblStylePr>
    <w:tblStylePr w:type="lastRow">
      <w:pPr>
        <w:spacing w:before="0" w:after="0" w:line="240" w:lineRule="auto"/>
      </w:pPr>
      <w:rPr>
        <w:b/>
        <w:bCs/>
      </w:rPr>
      <w:tblPr/>
      <w:tcPr>
        <w:tcBorders>
          <w:top w:val="double" w:color="BE0077" w:themeColor="accent5" w:sz="6" w:space="0"/>
          <w:left w:val="single" w:color="BE0077" w:themeColor="accent5" w:sz="8" w:space="0"/>
          <w:bottom w:val="single" w:color="BE0077" w:themeColor="accent5" w:sz="8" w:space="0"/>
          <w:right w:val="single" w:color="BE0077" w:themeColor="accent5" w:sz="8" w:space="0"/>
        </w:tcBorders>
      </w:tcPr>
    </w:tblStylePr>
    <w:tblStylePr w:type="firstCol">
      <w:rPr>
        <w:b/>
        <w:bCs/>
      </w:rPr>
    </w:tblStylePr>
    <w:tblStylePr w:type="lastCol">
      <w:rPr>
        <w:b/>
        <w:bCs/>
      </w:rPr>
    </w:tblStylePr>
    <w:tblStylePr w:type="band1Vert">
      <w:tblPr/>
      <w:tcPr>
        <w:tcBorders>
          <w:top w:val="single" w:color="BE0077" w:themeColor="accent5" w:sz="8" w:space="0"/>
          <w:left w:val="single" w:color="BE0077" w:themeColor="accent5" w:sz="8" w:space="0"/>
          <w:bottom w:val="single" w:color="BE0077" w:themeColor="accent5" w:sz="8" w:space="0"/>
          <w:right w:val="single" w:color="BE0077" w:themeColor="accent5" w:sz="8" w:space="0"/>
        </w:tcBorders>
      </w:tcPr>
    </w:tblStylePr>
    <w:tblStylePr w:type="band1Horz">
      <w:tblPr/>
      <w:tcPr>
        <w:tcBorders>
          <w:top w:val="single" w:color="BE0077" w:themeColor="accent5" w:sz="8" w:space="0"/>
          <w:left w:val="single" w:color="BE0077" w:themeColor="accent5" w:sz="8" w:space="0"/>
          <w:bottom w:val="single" w:color="BE0077" w:themeColor="accent5" w:sz="8" w:space="0"/>
          <w:right w:val="single" w:color="BE0077" w:themeColor="accent5" w:sz="8" w:space="0"/>
        </w:tcBorders>
      </w:tcPr>
    </w:tblStylePr>
  </w:style>
  <w:style w:type="table" w:styleId="24">
    <w:name w:val="Light List Accent 6"/>
    <w:basedOn w:val="19"/>
    <w:uiPriority w:val="61"/>
    <w:pPr>
      <w:spacing w:after="0" w:line="240" w:lineRule="auto"/>
    </w:pPr>
    <w:tblPr>
      <w:tblBorders>
        <w:insideH w:val="single" w:color="635A54" w:themeColor="text1" w:sz="4"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nil"/>
          <w:left w:val="nil"/>
          <w:bottom w:val="nil"/>
          <w:right w:val="nil"/>
          <w:insideH w:val="nil"/>
          <w:insideV w:val="nil"/>
          <w:tl2br w:val="nil"/>
          <w:tr2bl w:val="nil"/>
        </w:tcBorders>
        <w:shd w:val="clear" w:color="auto" w:fill="4A8322" w:themeFill="accent6"/>
      </w:tcPr>
    </w:tblStylePr>
    <w:tblStylePr w:type="lastRow">
      <w:pPr>
        <w:spacing w:before="0" w:after="0" w:line="240" w:lineRule="auto"/>
      </w:pPr>
      <w:rPr>
        <w:b/>
        <w:bCs/>
      </w:rPr>
      <w:tblPr/>
      <w:tcPr>
        <w:tcBorders>
          <w:top w:val="double" w:color="4A8322" w:themeColor="accent6" w:sz="6" w:space="0"/>
          <w:left w:val="single" w:color="4A8322" w:themeColor="accent6" w:sz="8" w:space="0"/>
          <w:bottom w:val="single" w:color="4A8322" w:themeColor="accent6" w:sz="8" w:space="0"/>
          <w:right w:val="single" w:color="4A8322" w:themeColor="accent6" w:sz="8" w:space="0"/>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cPr>
        <w:tcBorders>
          <w:top w:val="nil"/>
          <w:left w:val="nil"/>
          <w:bottom w:val="nil"/>
          <w:right w:val="nil"/>
          <w:insideH w:val="nil"/>
          <w:insideV w:val="nil"/>
          <w:tl2br w:val="nil"/>
          <w:tr2bl w:val="nil"/>
        </w:tcBorders>
      </w:tcPr>
    </w:tblStylePr>
    <w:tblStylePr w:type="band1Horz">
      <w:pPr>
        <w:jc w:val="left"/>
      </w:pPr>
      <w:tblPr/>
      <w:tcPr>
        <w:tcBorders>
          <w:top w:val="nil"/>
          <w:left w:val="nil"/>
          <w:bottom w:val="nil"/>
          <w:right w:val="nil"/>
          <w:insideH w:val="single" w:sz="4" w:space="0"/>
          <w:insideV w:val="nil"/>
          <w:tl2br w:val="nil"/>
          <w:tr2bl w:val="nil"/>
        </w:tcBorders>
        <w:vAlign w:val="center"/>
      </w:tcPr>
    </w:tblStylePr>
    <w:tblStylePr w:type="band2Horz">
      <w:tcPr>
        <w:tcBorders>
          <w:top w:val="nil"/>
          <w:left w:val="nil"/>
          <w:bottom w:val="nil"/>
          <w:right w:val="nil"/>
          <w:insideH w:val="single" w:sz="4" w:space="0"/>
          <w:insideV w:val="nil"/>
          <w:tl2br w:val="nil"/>
          <w:tr2bl w:val="nil"/>
        </w:tcBorders>
      </w:tcPr>
    </w:tblStylePr>
  </w:style>
  <w:style w:type="table" w:styleId="25">
    <w:name w:val="Light Grid Accent 6"/>
    <w:basedOn w:val="19"/>
    <w:uiPriority w:val="62"/>
    <w:pPr>
      <w:spacing w:after="0" w:line="240" w:lineRule="auto"/>
    </w:pPr>
    <w:tblPr>
      <w:tblBorders>
        <w:top w:val="single" w:color="4A8322" w:themeColor="accent6" w:sz="8" w:space="0"/>
        <w:left w:val="single" w:color="4A8322" w:themeColor="accent6" w:sz="8" w:space="0"/>
        <w:bottom w:val="single" w:color="4A8322" w:themeColor="accent6" w:sz="8" w:space="0"/>
        <w:right w:val="single" w:color="4A8322" w:themeColor="accent6" w:sz="8" w:space="0"/>
        <w:insideH w:val="single" w:color="4A8322" w:themeColor="accent6" w:sz="8" w:space="0"/>
        <w:insideV w:val="single" w:color="4A8322"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A8322" w:themeColor="accent6" w:sz="8" w:space="0"/>
          <w:left w:val="single" w:color="4A8322" w:themeColor="accent6" w:sz="8" w:space="0"/>
          <w:bottom w:val="single" w:color="4A8322" w:themeColor="accent6" w:sz="18" w:space="0"/>
          <w:right w:val="single" w:color="4A8322"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A8322" w:themeColor="accent6" w:sz="6" w:space="0"/>
          <w:left w:val="single" w:color="4A8322" w:themeColor="accent6" w:sz="8" w:space="0"/>
          <w:bottom w:val="single" w:color="4A8322" w:themeColor="accent6" w:sz="8" w:space="0"/>
          <w:right w:val="single" w:color="4A8322"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A8322" w:themeColor="accent6" w:sz="8" w:space="0"/>
          <w:left w:val="single" w:color="4A8322" w:themeColor="accent6" w:sz="8" w:space="0"/>
          <w:bottom w:val="single" w:color="4A8322" w:themeColor="accent6" w:sz="8" w:space="0"/>
          <w:right w:val="single" w:color="4A8322" w:themeColor="accent6" w:sz="8" w:space="0"/>
        </w:tcBorders>
      </w:tcPr>
    </w:tblStylePr>
    <w:tblStylePr w:type="band1Vert">
      <w:tblPr/>
      <w:tcPr>
        <w:tcBorders>
          <w:top w:val="single" w:color="4A8322" w:themeColor="accent6" w:sz="8" w:space="0"/>
          <w:left w:val="single" w:color="4A8322" w:themeColor="accent6" w:sz="8" w:space="0"/>
          <w:bottom w:val="single" w:color="4A8322" w:themeColor="accent6" w:sz="8" w:space="0"/>
          <w:right w:val="single" w:color="4A8322" w:themeColor="accent6" w:sz="8" w:space="0"/>
        </w:tcBorders>
        <w:shd w:val="clear" w:color="auto" w:fill="CFEDBB" w:themeFill="accent6" w:themeFillTint="3F"/>
      </w:tcPr>
    </w:tblStylePr>
    <w:tblStylePr w:type="band1Horz">
      <w:tblPr/>
      <w:tcPr>
        <w:tcBorders>
          <w:top w:val="single" w:color="4A8322" w:themeColor="accent6" w:sz="8" w:space="0"/>
          <w:left w:val="single" w:color="4A8322" w:themeColor="accent6" w:sz="8" w:space="0"/>
          <w:bottom w:val="single" w:color="4A8322" w:themeColor="accent6" w:sz="8" w:space="0"/>
          <w:right w:val="single" w:color="4A8322" w:themeColor="accent6" w:sz="8" w:space="0"/>
          <w:insideV w:val="single" w:sz="8" w:space="0"/>
        </w:tcBorders>
        <w:shd w:val="clear" w:color="auto" w:fill="CFEDBB" w:themeFill="accent6" w:themeFillTint="3F"/>
      </w:tcPr>
    </w:tblStylePr>
    <w:tblStylePr w:type="band2Horz">
      <w:tblPr/>
      <w:tcPr>
        <w:tcBorders>
          <w:top w:val="single" w:color="4A8322" w:themeColor="accent6" w:sz="8" w:space="0"/>
          <w:left w:val="single" w:color="4A8322" w:themeColor="accent6" w:sz="8" w:space="0"/>
          <w:bottom w:val="single" w:color="4A8322" w:themeColor="accent6" w:sz="8" w:space="0"/>
          <w:right w:val="single" w:color="4A8322" w:themeColor="accent6" w:sz="8" w:space="0"/>
          <w:insideV w:val="single" w:sz="8" w:space="0"/>
        </w:tcBorders>
      </w:tcPr>
    </w:tblStylePr>
  </w:style>
  <w:style w:type="table" w:styleId="26">
    <w:name w:val="Colorful Shading Accent 6"/>
    <w:basedOn w:val="19"/>
    <w:uiPriority w:val="71"/>
    <w:pPr>
      <w:spacing w:after="0" w:line="240" w:lineRule="auto"/>
    </w:pPr>
    <w:rPr>
      <w:color w:val="000000"/>
    </w:rPr>
    <w:tblPr>
      <w:tblBorders>
        <w:top w:val="single" w:color="BE0077" w:themeColor="accent5" w:sz="24" w:space="0"/>
        <w:left w:val="single" w:color="4A8322" w:themeColor="accent6" w:sz="4" w:space="0"/>
        <w:bottom w:val="single" w:color="4A8322" w:themeColor="accent6" w:sz="4" w:space="0"/>
        <w:right w:val="single" w:color="4A8322"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8E4" w:themeFill="accent6" w:themeFillTint="19"/>
    </w:tcPr>
    <w:tblStylePr w:type="firstRow">
      <w:rPr>
        <w:b/>
        <w:bCs/>
      </w:rPr>
      <w:tblPr/>
      <w:tcPr>
        <w:tcBorders>
          <w:top w:val="nil"/>
          <w:left w:val="nil"/>
          <w:bottom w:val="single" w:color="BE0077"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C4E14"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C4E14"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C4E14" w:themeFill="accent6" w:themeFillShade="99"/>
      </w:tcPr>
    </w:tblStylePr>
    <w:tblStylePr w:type="band1Vert">
      <w:tblPr/>
      <w:tcPr>
        <w:shd w:val="clear" w:color="auto" w:fill="B2E291" w:themeFill="accent6" w:themeFillTint="66"/>
      </w:tcPr>
    </w:tblStylePr>
    <w:tblStylePr w:type="band1Horz">
      <w:tblPr/>
      <w:tcPr>
        <w:shd w:val="clear" w:color="auto" w:fill="A0DB76" w:themeFill="accent6" w:themeFillTint="7F"/>
      </w:tcPr>
    </w:tblStylePr>
    <w:tblStylePr w:type="neCell">
      <w:rPr>
        <w:color w:val="635A54" w:themeColor="text1"/>
        <w14:textFill>
          <w14:solidFill>
            <w14:schemeClr w14:val="tx1"/>
          </w14:solidFill>
        </w14:textFill>
      </w:rPr>
    </w:tblStylePr>
    <w:tblStylePr w:type="nwCell">
      <w:rPr>
        <w:color w:val="635A54" w:themeColor="text1"/>
        <w14:textFill>
          <w14:solidFill>
            <w14:schemeClr w14:val="tx1"/>
          </w14:solidFill>
        </w14:textFill>
      </w:rPr>
    </w:tblStylePr>
  </w:style>
  <w:style w:type="character" w:styleId="28">
    <w:name w:val="Hyperlink"/>
    <w:basedOn w:val="27"/>
    <w:unhideWhenUsed/>
    <w:uiPriority w:val="99"/>
    <w:rPr>
      <w:color w:val="FF6600" w:themeColor="hyperlink"/>
      <w:u w:val="single"/>
      <w14:textFill>
        <w14:solidFill>
          <w14:schemeClr w14:val="hlink"/>
        </w14:solidFill>
      </w14:textFill>
    </w:rPr>
  </w:style>
  <w:style w:type="character" w:styleId="29">
    <w:name w:val="annotation reference"/>
    <w:basedOn w:val="27"/>
    <w:semiHidden/>
    <w:unhideWhenUsed/>
    <w:uiPriority w:val="99"/>
    <w:rPr>
      <w:sz w:val="21"/>
      <w:szCs w:val="21"/>
    </w:rPr>
  </w:style>
  <w:style w:type="character" w:customStyle="1" w:styleId="30">
    <w:name w:val="页眉 Char"/>
    <w:basedOn w:val="27"/>
    <w:link w:val="16"/>
    <w:qFormat/>
    <w:uiPriority w:val="0"/>
    <w:rPr>
      <w:b/>
      <w:color w:val="FF6600" w:themeColor="background2"/>
      <w:sz w:val="26"/>
      <w14:textFill>
        <w14:solidFill>
          <w14:schemeClr w14:val="bg2"/>
        </w14:solidFill>
      </w14:textFill>
    </w:rPr>
  </w:style>
  <w:style w:type="character" w:customStyle="1" w:styleId="31">
    <w:name w:val="页脚 Char"/>
    <w:basedOn w:val="27"/>
    <w:link w:val="15"/>
    <w:uiPriority w:val="99"/>
  </w:style>
  <w:style w:type="character" w:customStyle="1" w:styleId="32">
    <w:name w:val="批注框文本 Char"/>
    <w:basedOn w:val="27"/>
    <w:link w:val="14"/>
    <w:semiHidden/>
    <w:uiPriority w:val="99"/>
    <w:rPr>
      <w:rFonts w:ascii="Tahoma" w:hAnsi="Tahoma" w:cs="Tahoma"/>
      <w:sz w:val="16"/>
      <w:szCs w:val="16"/>
    </w:rPr>
  </w:style>
  <w:style w:type="paragraph" w:customStyle="1" w:styleId="33">
    <w:name w:val="GSK cover title"/>
    <w:basedOn w:val="1"/>
    <w:qFormat/>
    <w:uiPriority w:val="0"/>
    <w:pPr>
      <w:spacing w:line="640" w:lineRule="exact"/>
    </w:pPr>
    <w:rPr>
      <w:b/>
      <w:color w:val="FF6600" w:themeColor="background2"/>
      <w:sz w:val="64"/>
      <w:szCs w:val="64"/>
      <w14:textFill>
        <w14:solidFill>
          <w14:schemeClr w14:val="bg2"/>
        </w14:solidFill>
      </w14:textFill>
    </w:rPr>
  </w:style>
  <w:style w:type="paragraph" w:customStyle="1" w:styleId="34">
    <w:name w:val="GSK date_cover"/>
    <w:basedOn w:val="1"/>
    <w:qFormat/>
    <w:uiPriority w:val="0"/>
    <w:pPr>
      <w:spacing w:line="640" w:lineRule="exact"/>
    </w:pPr>
    <w:rPr>
      <w:b/>
      <w:sz w:val="64"/>
      <w:szCs w:val="64"/>
    </w:rPr>
  </w:style>
  <w:style w:type="paragraph" w:customStyle="1" w:styleId="35">
    <w:name w:val="GSK strictly confidential_cover"/>
    <w:basedOn w:val="1"/>
    <w:qFormat/>
    <w:uiPriority w:val="0"/>
    <w:pPr>
      <w:spacing w:line="640" w:lineRule="exact"/>
    </w:pPr>
    <w:rPr>
      <w:b/>
      <w:color w:val="9A8B7D" w:themeColor="text2"/>
      <w:sz w:val="64"/>
      <w:szCs w:val="64"/>
      <w14:textFill>
        <w14:solidFill>
          <w14:schemeClr w14:val="tx2"/>
        </w14:solidFill>
      </w14:textFill>
    </w:rPr>
  </w:style>
  <w:style w:type="paragraph" w:customStyle="1" w:styleId="36">
    <w:name w:val="GSK disclaimer"/>
    <w:basedOn w:val="1"/>
    <w:qFormat/>
    <w:uiPriority w:val="0"/>
    <w:rPr>
      <w:color w:val="FF6600" w:themeColor="background2"/>
      <w:sz w:val="24"/>
      <w:szCs w:val="24"/>
      <w14:textFill>
        <w14:solidFill>
          <w14:schemeClr w14:val="bg2"/>
        </w14:solidFill>
      </w14:textFill>
    </w:rPr>
  </w:style>
  <w:style w:type="paragraph" w:customStyle="1" w:styleId="37">
    <w:name w:val="GSK footer"/>
    <w:basedOn w:val="15"/>
    <w:qFormat/>
    <w:uiPriority w:val="0"/>
    <w:pPr>
      <w:tabs>
        <w:tab w:val="right" w:pos="10206"/>
        <w:tab w:val="clear" w:pos="4513"/>
        <w:tab w:val="clear" w:pos="9026"/>
      </w:tabs>
    </w:pPr>
    <w:rPr>
      <w:sz w:val="15"/>
      <w:szCs w:val="15"/>
    </w:rPr>
  </w:style>
  <w:style w:type="paragraph" w:customStyle="1" w:styleId="38">
    <w:name w:val="GSK body text"/>
    <w:basedOn w:val="1"/>
    <w:qFormat/>
    <w:uiPriority w:val="0"/>
    <w:pPr>
      <w:contextualSpacing/>
    </w:pPr>
  </w:style>
  <w:style w:type="paragraph" w:styleId="39">
    <w:name w:val="List Paragraph"/>
    <w:basedOn w:val="1"/>
    <w:link w:val="69"/>
    <w:qFormat/>
    <w:uiPriority w:val="1"/>
    <w:pPr>
      <w:ind w:left="720"/>
      <w:contextualSpacing/>
    </w:pPr>
  </w:style>
  <w:style w:type="paragraph" w:customStyle="1" w:styleId="40">
    <w:name w:val="GSK bullet_tab for levels"/>
    <w:basedOn w:val="39"/>
    <w:qFormat/>
    <w:uiPriority w:val="0"/>
    <w:pPr>
      <w:numPr>
        <w:ilvl w:val="0"/>
        <w:numId w:val="1"/>
      </w:numPr>
      <w:spacing w:after="60"/>
    </w:pPr>
  </w:style>
  <w:style w:type="paragraph" w:customStyle="1" w:styleId="41">
    <w:name w:val="Address details"/>
    <w:basedOn w:val="1"/>
    <w:uiPriority w:val="99"/>
    <w:pPr>
      <w:suppressAutoHyphens/>
      <w:autoSpaceDE w:val="0"/>
      <w:autoSpaceDN w:val="0"/>
      <w:adjustRightInd w:val="0"/>
      <w:spacing w:line="180" w:lineRule="atLeast"/>
      <w:textAlignment w:val="center"/>
    </w:pPr>
    <w:rPr>
      <w:rFonts w:ascii="Berthold Akzidenz Grotesk" w:hAnsi="Berthold Akzidenz Grotesk" w:cs="Berthold Akzidenz Grotesk"/>
      <w:color w:val="72635C"/>
      <w:spacing w:val="-1"/>
      <w:sz w:val="15"/>
      <w:szCs w:val="15"/>
    </w:rPr>
  </w:style>
  <w:style w:type="paragraph" w:customStyle="1" w:styleId="42">
    <w:name w:val="GSK heading"/>
    <w:basedOn w:val="2"/>
    <w:qFormat/>
    <w:uiPriority w:val="0"/>
  </w:style>
  <w:style w:type="table" w:customStyle="1" w:styleId="43">
    <w:name w:val="Light List1"/>
    <w:basedOn w:val="19"/>
    <w:uiPriority w:val="61"/>
    <w:pPr>
      <w:spacing w:after="0" w:line="240" w:lineRule="auto"/>
    </w:pPr>
    <w:tblPr>
      <w:tblBorders>
        <w:top w:val="single" w:color="FF6600" w:themeColor="background2" w:sz="4" w:space="0"/>
        <w:left w:val="single" w:color="FF6600" w:themeColor="background2" w:sz="4" w:space="0"/>
        <w:bottom w:val="single" w:color="FF6600" w:themeColor="background2" w:sz="4" w:space="0"/>
        <w:right w:val="single" w:color="FF6600" w:themeColor="background2" w:sz="4"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635A54" w:themeFill="text1"/>
      </w:tcPr>
    </w:tblStylePr>
    <w:tblStylePr w:type="lastRow">
      <w:pPr>
        <w:spacing w:before="0" w:after="0" w:line="240" w:lineRule="auto"/>
      </w:pPr>
      <w:rPr>
        <w:b/>
        <w:bCs/>
      </w:rPr>
      <w:tcPr>
        <w:tcBorders>
          <w:top w:val="double" w:color="635A54" w:themeColor="text1" w:sz="6" w:space="0"/>
          <w:left w:val="single" w:color="635A54" w:themeColor="text1" w:sz="8" w:space="0"/>
          <w:bottom w:val="single" w:color="635A54" w:themeColor="text1" w:sz="8" w:space="0"/>
          <w:right w:val="single" w:color="635A54" w:themeColor="text1" w:sz="8" w:space="0"/>
        </w:tcBorders>
      </w:tcPr>
    </w:tblStylePr>
    <w:tblStylePr w:type="firstCol">
      <w:rPr>
        <w:b/>
        <w:bCs/>
      </w:rPr>
    </w:tblStylePr>
    <w:tblStylePr w:type="lastCol">
      <w:rPr>
        <w:b/>
        <w:bCs/>
      </w:rPr>
    </w:tblStylePr>
    <w:tblStylePr w:type="band1Vert">
      <w:tcPr>
        <w:tcBorders>
          <w:top w:val="single" w:color="635A54" w:themeColor="text1" w:sz="8" w:space="0"/>
          <w:left w:val="single" w:color="635A54" w:themeColor="text1" w:sz="8" w:space="0"/>
          <w:bottom w:val="single" w:color="635A54" w:themeColor="text1" w:sz="8" w:space="0"/>
          <w:right w:val="single" w:color="635A54" w:themeColor="text1" w:sz="8" w:space="0"/>
        </w:tcBorders>
      </w:tcPr>
    </w:tblStylePr>
    <w:tblStylePr w:type="band1Horz">
      <w:tcPr>
        <w:tcBorders>
          <w:top w:val="single" w:color="635A54" w:themeColor="text1" w:sz="8" w:space="0"/>
          <w:left w:val="single" w:color="635A54" w:themeColor="text1" w:sz="8" w:space="0"/>
          <w:bottom w:val="single" w:color="635A54" w:themeColor="text1" w:sz="8" w:space="0"/>
          <w:right w:val="single" w:color="635A54" w:themeColor="text1" w:sz="8" w:space="0"/>
        </w:tcBorders>
      </w:tcPr>
    </w:tblStylePr>
  </w:style>
  <w:style w:type="table" w:customStyle="1" w:styleId="44">
    <w:name w:val="Light Shading1"/>
    <w:basedOn w:val="19"/>
    <w:uiPriority w:val="60"/>
    <w:pPr>
      <w:spacing w:after="0" w:line="240" w:lineRule="auto"/>
    </w:pPr>
    <w:rPr>
      <w:color w:val="4A443F" w:themeColor="text1" w:themeShade="BF"/>
    </w:rPr>
    <w:tblPr>
      <w:tblBorders>
        <w:top w:val="single" w:color="635A54" w:themeColor="text1" w:sz="8" w:space="0"/>
        <w:bottom w:val="single" w:color="635A54"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635A54" w:themeColor="text1" w:sz="8" w:space="0"/>
          <w:left w:val="nil"/>
          <w:bottom w:val="single" w:color="635A54" w:themeColor="text1" w:sz="8" w:space="0"/>
          <w:right w:val="nil"/>
          <w:insideH w:val="nil"/>
          <w:insideV w:val="nil"/>
        </w:tcBorders>
      </w:tcPr>
    </w:tblStylePr>
    <w:tblStylePr w:type="lastRow">
      <w:pPr>
        <w:spacing w:before="0" w:after="0" w:line="240" w:lineRule="auto"/>
      </w:pPr>
      <w:rPr>
        <w:b/>
        <w:bCs/>
      </w:rPr>
      <w:tcPr>
        <w:tcBorders>
          <w:top w:val="single" w:color="635A54" w:themeColor="text1" w:sz="8" w:space="0"/>
          <w:left w:val="nil"/>
          <w:bottom w:val="single" w:color="635A54"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9D5D3" w:themeFill="text1" w:themeFillTint="3F"/>
      </w:tcPr>
    </w:tblStylePr>
    <w:tblStylePr w:type="band1Horz">
      <w:tcPr>
        <w:tcBorders>
          <w:left w:val="nil"/>
          <w:right w:val="nil"/>
          <w:insideH w:val="nil"/>
          <w:insideV w:val="nil"/>
        </w:tcBorders>
        <w:shd w:val="clear" w:color="auto" w:fill="D9D5D3" w:themeFill="text1" w:themeFillTint="3F"/>
      </w:tcPr>
    </w:tblStylePr>
  </w:style>
  <w:style w:type="paragraph" w:customStyle="1" w:styleId="45">
    <w:name w:val="Style2"/>
    <w:basedOn w:val="1"/>
    <w:uiPriority w:val="0"/>
  </w:style>
  <w:style w:type="paragraph" w:customStyle="1" w:styleId="46">
    <w:name w:val="GSK subheading"/>
    <w:basedOn w:val="3"/>
    <w:qFormat/>
    <w:uiPriority w:val="0"/>
    <w:pPr>
      <w:contextualSpacing/>
    </w:pPr>
  </w:style>
  <w:style w:type="character" w:customStyle="1" w:styleId="47">
    <w:name w:val="标题 1 Char"/>
    <w:basedOn w:val="27"/>
    <w:link w:val="2"/>
    <w:uiPriority w:val="9"/>
    <w:rPr>
      <w:rFonts w:asciiTheme="majorHAnsi" w:hAnsiTheme="majorHAnsi" w:eastAsiaTheme="majorEastAsia" w:cstheme="majorBidi"/>
      <w:b/>
      <w:bCs/>
      <w:color w:val="FF6600" w:themeColor="background2"/>
      <w:sz w:val="20"/>
      <w:szCs w:val="28"/>
      <w14:textFill>
        <w14:solidFill>
          <w14:schemeClr w14:val="bg2"/>
        </w14:solidFill>
      </w14:textFill>
    </w:rPr>
  </w:style>
  <w:style w:type="character" w:customStyle="1" w:styleId="48">
    <w:name w:val="标题 2 Char"/>
    <w:basedOn w:val="27"/>
    <w:link w:val="3"/>
    <w:uiPriority w:val="9"/>
    <w:rPr>
      <w:rFonts w:asciiTheme="majorHAnsi" w:hAnsiTheme="majorHAnsi" w:eastAsiaTheme="majorEastAsia" w:cstheme="majorBidi"/>
      <w:b/>
      <w:bCs/>
      <w:color w:val="635A54" w:themeColor="text1"/>
      <w:sz w:val="20"/>
      <w:szCs w:val="26"/>
      <w14:textFill>
        <w14:solidFill>
          <w14:schemeClr w14:val="tx1"/>
        </w14:solidFill>
      </w14:textFill>
    </w:rPr>
  </w:style>
  <w:style w:type="character" w:customStyle="1" w:styleId="49">
    <w:name w:val="标题 3 Char"/>
    <w:basedOn w:val="27"/>
    <w:link w:val="4"/>
    <w:qFormat/>
    <w:uiPriority w:val="9"/>
    <w:rPr>
      <w:rFonts w:asciiTheme="majorHAnsi" w:hAnsiTheme="majorHAnsi" w:eastAsiaTheme="majorEastAsia" w:cstheme="majorBidi"/>
      <w:bCs/>
      <w:color w:val="635A54" w:themeColor="text1"/>
      <w:sz w:val="20"/>
      <w14:textFill>
        <w14:solidFill>
          <w14:schemeClr w14:val="tx1"/>
        </w14:solidFill>
      </w14:textFill>
    </w:rPr>
  </w:style>
  <w:style w:type="character" w:customStyle="1" w:styleId="50">
    <w:name w:val="标题 4 Char"/>
    <w:basedOn w:val="27"/>
    <w:link w:val="5"/>
    <w:semiHidden/>
    <w:uiPriority w:val="9"/>
    <w:rPr>
      <w:rFonts w:asciiTheme="majorHAnsi" w:hAnsiTheme="majorHAnsi" w:eastAsiaTheme="majorEastAsia" w:cstheme="majorBidi"/>
      <w:bCs/>
      <w:iCs/>
      <w:color w:val="9A8B7D" w:themeColor="text2"/>
      <w14:textFill>
        <w14:solidFill>
          <w14:schemeClr w14:val="tx2"/>
        </w14:solidFill>
      </w14:textFill>
    </w:rPr>
  </w:style>
  <w:style w:type="table" w:customStyle="1" w:styleId="51">
    <w:name w:val="Light List - Accent 11"/>
    <w:basedOn w:val="19"/>
    <w:uiPriority w:val="61"/>
    <w:pPr>
      <w:spacing w:after="0" w:line="240" w:lineRule="auto"/>
    </w:pPr>
    <w:tblPr>
      <w:tblBorders>
        <w:top w:val="single" w:color="FF6600" w:themeColor="accent1" w:sz="8" w:space="0"/>
        <w:left w:val="single" w:color="FF6600" w:themeColor="accent1" w:sz="8" w:space="0"/>
        <w:bottom w:val="single" w:color="FF6600" w:themeColor="accent1" w:sz="8" w:space="0"/>
        <w:right w:val="single" w:color="FF6600"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FF6600" w:themeFill="accent1"/>
      </w:tcPr>
    </w:tblStylePr>
    <w:tblStylePr w:type="lastRow">
      <w:pPr>
        <w:spacing w:before="0" w:after="0" w:line="240" w:lineRule="auto"/>
      </w:pPr>
      <w:rPr>
        <w:b/>
        <w:bCs/>
      </w:rPr>
      <w:tcPr>
        <w:tcBorders>
          <w:top w:val="double" w:color="FF6600" w:themeColor="accent1" w:sz="6" w:space="0"/>
          <w:left w:val="single" w:color="FF6600" w:themeColor="accent1" w:sz="8" w:space="0"/>
          <w:bottom w:val="single" w:color="FF6600" w:themeColor="accent1" w:sz="8" w:space="0"/>
          <w:right w:val="single" w:color="FF6600" w:themeColor="accent1" w:sz="8" w:space="0"/>
        </w:tcBorders>
      </w:tcPr>
    </w:tblStylePr>
    <w:tblStylePr w:type="firstCol">
      <w:rPr>
        <w:b/>
        <w:bCs/>
      </w:rPr>
    </w:tblStylePr>
    <w:tblStylePr w:type="lastCol">
      <w:rPr>
        <w:b/>
        <w:bCs/>
      </w:rPr>
    </w:tblStylePr>
    <w:tblStylePr w:type="band1Vert">
      <w:tcPr>
        <w:tcBorders>
          <w:top w:val="single" w:color="FF6600" w:themeColor="accent1" w:sz="8" w:space="0"/>
          <w:left w:val="single" w:color="FF6600" w:themeColor="accent1" w:sz="8" w:space="0"/>
          <w:bottom w:val="single" w:color="FF6600" w:themeColor="accent1" w:sz="8" w:space="0"/>
          <w:right w:val="single" w:color="FF6600" w:themeColor="accent1" w:sz="8" w:space="0"/>
        </w:tcBorders>
      </w:tcPr>
    </w:tblStylePr>
    <w:tblStylePr w:type="band1Horz">
      <w:tcPr>
        <w:tcBorders>
          <w:top w:val="single" w:color="FF6600" w:themeColor="accent1" w:sz="8" w:space="0"/>
          <w:left w:val="single" w:color="FF6600" w:themeColor="accent1" w:sz="8" w:space="0"/>
          <w:bottom w:val="single" w:color="FF6600" w:themeColor="accent1" w:sz="8" w:space="0"/>
          <w:right w:val="single" w:color="FF6600" w:themeColor="accent1" w:sz="8" w:space="0"/>
        </w:tcBorders>
      </w:tcPr>
    </w:tblStylePr>
  </w:style>
  <w:style w:type="table" w:customStyle="1" w:styleId="52">
    <w:name w:val="Light Grid - Accent 11"/>
    <w:basedOn w:val="19"/>
    <w:uiPriority w:val="62"/>
    <w:pPr>
      <w:spacing w:after="0" w:line="240" w:lineRule="auto"/>
    </w:pPr>
    <w:tblPr>
      <w:tblBorders>
        <w:top w:val="single" w:color="FF6600" w:themeColor="accent1" w:sz="8" w:space="0"/>
        <w:left w:val="single" w:color="FF6600" w:themeColor="accent1" w:sz="8" w:space="0"/>
        <w:bottom w:val="single" w:color="FF6600" w:themeColor="accent1" w:sz="8" w:space="0"/>
        <w:right w:val="single" w:color="FF6600" w:themeColor="accent1" w:sz="8" w:space="0"/>
        <w:insideH w:val="single" w:color="FF6600" w:themeColor="accent1" w:sz="8" w:space="0"/>
        <w:insideV w:val="single" w:color="FF6600"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FF6600" w:themeColor="accent1" w:sz="8" w:space="0"/>
          <w:left w:val="single" w:color="FF6600" w:themeColor="accent1" w:sz="8" w:space="0"/>
          <w:bottom w:val="single" w:color="FF6600" w:themeColor="accent1" w:sz="18" w:space="0"/>
          <w:right w:val="single" w:color="FF6600"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FF6600" w:themeColor="accent1" w:sz="6" w:space="0"/>
          <w:left w:val="single" w:color="FF6600" w:themeColor="accent1" w:sz="8" w:space="0"/>
          <w:bottom w:val="single" w:color="FF6600" w:themeColor="accent1" w:sz="8" w:space="0"/>
          <w:right w:val="single" w:color="FF6600"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FF6600" w:themeColor="accent1" w:sz="8" w:space="0"/>
          <w:left w:val="single" w:color="FF6600" w:themeColor="accent1" w:sz="8" w:space="0"/>
          <w:bottom w:val="single" w:color="FF6600" w:themeColor="accent1" w:sz="8" w:space="0"/>
          <w:right w:val="single" w:color="FF6600" w:themeColor="accent1" w:sz="8" w:space="0"/>
        </w:tcBorders>
      </w:tcPr>
    </w:tblStylePr>
    <w:tblStylePr w:type="band1Vert">
      <w:tcPr>
        <w:tcBorders>
          <w:top w:val="single" w:color="FF6600" w:themeColor="accent1" w:sz="8" w:space="0"/>
          <w:left w:val="single" w:color="FF6600" w:themeColor="accent1" w:sz="8" w:space="0"/>
          <w:bottom w:val="single" w:color="FF6600" w:themeColor="accent1" w:sz="8" w:space="0"/>
          <w:right w:val="single" w:color="FF6600" w:themeColor="accent1" w:sz="8" w:space="0"/>
        </w:tcBorders>
        <w:shd w:val="clear" w:color="auto" w:fill="FFD9BF" w:themeFill="accent1" w:themeFillTint="3F"/>
      </w:tcPr>
    </w:tblStylePr>
    <w:tblStylePr w:type="band1Horz">
      <w:tcPr>
        <w:tcBorders>
          <w:top w:val="single" w:color="FF6600" w:themeColor="accent1" w:sz="8" w:space="0"/>
          <w:left w:val="single" w:color="FF6600" w:themeColor="accent1" w:sz="8" w:space="0"/>
          <w:bottom w:val="single" w:color="FF6600" w:themeColor="accent1" w:sz="8" w:space="0"/>
          <w:right w:val="single" w:color="FF6600" w:themeColor="accent1" w:sz="8" w:space="0"/>
          <w:insideV w:val="single" w:sz="8" w:space="0"/>
        </w:tcBorders>
        <w:shd w:val="clear" w:color="auto" w:fill="FFD9BF" w:themeFill="accent1" w:themeFillTint="3F"/>
      </w:tcPr>
    </w:tblStylePr>
    <w:tblStylePr w:type="band2Horz">
      <w:tcPr>
        <w:tcBorders>
          <w:top w:val="single" w:color="FF6600" w:themeColor="accent1" w:sz="8" w:space="0"/>
          <w:left w:val="single" w:color="FF6600" w:themeColor="accent1" w:sz="8" w:space="0"/>
          <w:bottom w:val="single" w:color="FF6600" w:themeColor="accent1" w:sz="8" w:space="0"/>
          <w:right w:val="single" w:color="FF6600" w:themeColor="accent1" w:sz="8" w:space="0"/>
          <w:insideV w:val="single" w:sz="8" w:space="0"/>
        </w:tcBorders>
      </w:tcPr>
    </w:tblStylePr>
  </w:style>
  <w:style w:type="table" w:customStyle="1" w:styleId="53">
    <w:name w:val="Light Shading - Accent 11"/>
    <w:basedOn w:val="19"/>
    <w:uiPriority w:val="60"/>
    <w:pPr>
      <w:spacing w:after="0" w:line="240" w:lineRule="auto"/>
    </w:pPr>
    <w:rPr>
      <w:color w:val="BF4D00" w:themeColor="accent1" w:themeShade="BF"/>
    </w:rPr>
    <w:tblPr>
      <w:tblBorders>
        <w:top w:val="single" w:color="FF6600" w:themeColor="accent1" w:sz="8" w:space="0"/>
        <w:bottom w:val="single" w:color="FF6600"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FF6600" w:themeColor="accent1" w:sz="8" w:space="0"/>
          <w:left w:val="nil"/>
          <w:bottom w:val="single" w:color="FF6600" w:themeColor="accent1" w:sz="8" w:space="0"/>
          <w:right w:val="nil"/>
          <w:insideH w:val="nil"/>
          <w:insideV w:val="nil"/>
        </w:tcBorders>
      </w:tcPr>
    </w:tblStylePr>
    <w:tblStylePr w:type="lastRow">
      <w:pPr>
        <w:spacing w:before="0" w:after="0" w:line="240" w:lineRule="auto"/>
      </w:pPr>
      <w:rPr>
        <w:b/>
        <w:bCs/>
      </w:rPr>
      <w:tcPr>
        <w:tcBorders>
          <w:top w:val="single" w:color="FF6600" w:themeColor="accent1" w:sz="8" w:space="0"/>
          <w:left w:val="nil"/>
          <w:bottom w:val="single" w:color="FF6600"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D9BF" w:themeFill="accent1" w:themeFillTint="3F"/>
      </w:tcPr>
    </w:tblStylePr>
    <w:tblStylePr w:type="band1Horz">
      <w:tcPr>
        <w:tcBorders>
          <w:left w:val="nil"/>
          <w:right w:val="nil"/>
          <w:insideH w:val="nil"/>
          <w:insideV w:val="nil"/>
        </w:tcBorders>
        <w:shd w:val="clear" w:color="auto" w:fill="FFD9BF" w:themeFill="accent1" w:themeFillTint="3F"/>
      </w:tcPr>
    </w:tblStylePr>
  </w:style>
  <w:style w:type="paragraph" w:customStyle="1" w:styleId="54">
    <w:name w:val="GSK image caption"/>
    <w:basedOn w:val="1"/>
    <w:qFormat/>
    <w:uiPriority w:val="0"/>
    <w:pPr>
      <w:spacing w:before="100"/>
    </w:pPr>
    <w:rPr>
      <w:color w:val="FF6600" w:themeColor="accent1"/>
      <w:sz w:val="16"/>
      <w14:textFill>
        <w14:solidFill>
          <w14:schemeClr w14:val="accent1"/>
        </w14:solidFill>
      </w14:textFill>
    </w:rPr>
  </w:style>
  <w:style w:type="table" w:customStyle="1" w:styleId="55">
    <w:name w:val="GSK table style"/>
    <w:basedOn w:val="20"/>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
    <w:tblStylePr w:type="firstRow">
      <w:pPr>
        <w:wordWrap/>
        <w:spacing w:beforeLines="0" w:beforeAutospacing="0" w:afterLines="0" w:afterAutospacing="0" w:line="240" w:lineRule="auto"/>
        <w:jc w:val="left"/>
      </w:pPr>
      <w:rPr>
        <w:rFonts w:ascii="Arial" w:hAnsi="Arial"/>
        <w:b/>
        <w:color w:val="FFFFFF" w:themeColor="background1"/>
        <w:sz w:val="20"/>
        <w14:textFill>
          <w14:solidFill>
            <w14:schemeClr w14:val="bg1"/>
          </w14:solidFill>
        </w14:textFill>
      </w:rPr>
      <w:tcPr>
        <w:tcBorders>
          <w:top w:val="single" w:color="FFFFFF" w:themeColor="background1" w:sz="4" w:space="0"/>
          <w:left w:val="nil"/>
          <w:bottom w:val="single" w:color="FFFFFF" w:themeColor="background1" w:sz="4" w:space="0"/>
          <w:right w:val="nil"/>
          <w:insideH w:val="nil"/>
          <w:insideV w:val="single" w:sz="4" w:space="0"/>
          <w:tl2br w:val="nil"/>
          <w:tr2bl w:val="nil"/>
        </w:tcBorders>
        <w:shd w:val="clear" w:color="auto" w:fill="FF6600" w:themeFill="background2"/>
        <w:vAlign w:val="top"/>
      </w:tcPr>
    </w:tblStylePr>
    <w:tblStylePr w:type="band1Horz">
      <w:pPr>
        <w:wordWrap/>
        <w:spacing w:beforeLines="0" w:beforeAutospacing="0" w:afterLines="0" w:afterAutospacing="0" w:line="240" w:lineRule="auto"/>
        <w:jc w:val="left"/>
      </w:pPr>
      <w:rPr>
        <w:rFonts w:ascii="Arial" w:hAnsi="Arial"/>
        <w:color w:val="635A54" w:themeColor="text1"/>
        <w:sz w:val="20"/>
        <w14:textFill>
          <w14:solidFill>
            <w14:schemeClr w14:val="tx1"/>
          </w14:solidFill>
        </w14:textFill>
      </w:rPr>
      <w:tcPr>
        <w:tcBorders>
          <w:top w:val="nil"/>
          <w:left w:val="nil"/>
          <w:bottom w:val="single" w:color="635A54" w:themeColor="text1" w:sz="4" w:space="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635A54" w:themeColor="text1"/>
        <w:sz w:val="20"/>
        <w14:textFill>
          <w14:solidFill>
            <w14:schemeClr w14:val="tx1"/>
          </w14:solidFill>
        </w14:textFill>
      </w:rPr>
      <w:tcPr>
        <w:tcBorders>
          <w:top w:val="nil"/>
          <w:left w:val="nil"/>
          <w:bottom w:val="single" w:color="635A54" w:themeColor="text1" w:sz="4" w:space="0"/>
          <w:right w:val="nil"/>
          <w:insideH w:val="nil"/>
          <w:insideV w:val="nil"/>
          <w:tl2br w:val="nil"/>
          <w:tr2bl w:val="nil"/>
        </w:tcBorders>
        <w:vAlign w:val="top"/>
      </w:tcPr>
    </w:tblStylePr>
  </w:style>
  <w:style w:type="paragraph" w:customStyle="1" w:styleId="56">
    <w:name w:val="GSK agenda header"/>
    <w:basedOn w:val="1"/>
    <w:uiPriority w:val="0"/>
    <w:rPr>
      <w:rFonts w:ascii="Arial" w:hAnsi="Arial"/>
      <w:b/>
      <w:color w:val="FF6600" w:themeColor="background2"/>
      <w14:textFill>
        <w14:solidFill>
          <w14:schemeClr w14:val="bg2"/>
        </w14:solidFill>
      </w14:textFill>
    </w:rPr>
  </w:style>
  <w:style w:type="paragraph" w:customStyle="1" w:styleId="57">
    <w:name w:val="_green"/>
    <w:basedOn w:val="1"/>
    <w:uiPriority w:val="0"/>
    <w:pPr>
      <w:numPr>
        <w:ilvl w:val="0"/>
        <w:numId w:val="2"/>
      </w:numPr>
    </w:pPr>
    <w:rPr>
      <w:rFonts w:ascii="Arial" w:hAnsi="Arial" w:eastAsia="宋体" w:cs="Arial"/>
      <w:i/>
      <w:iCs/>
      <w:color w:val="008000"/>
      <w:sz w:val="22"/>
      <w:szCs w:val="22"/>
    </w:rPr>
  </w:style>
  <w:style w:type="character" w:customStyle="1" w:styleId="58">
    <w:name w:val="纯文本 Char"/>
    <w:basedOn w:val="27"/>
    <w:link w:val="13"/>
    <w:uiPriority w:val="99"/>
    <w:rPr>
      <w:rFonts w:ascii="Calibri" w:hAnsi="Courier New" w:eastAsia="宋体" w:cs="Courier New"/>
      <w:color w:val="auto"/>
      <w:kern w:val="2"/>
      <w:sz w:val="21"/>
      <w:szCs w:val="21"/>
      <w:lang w:val="en-US" w:eastAsia="zh-CN"/>
    </w:rPr>
  </w:style>
  <w:style w:type="table" w:customStyle="1" w:styleId="59">
    <w:name w:val="Table Grid Light1"/>
    <w:basedOn w:val="19"/>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60">
    <w:name w:val="Unresolved Mention1"/>
    <w:basedOn w:val="27"/>
    <w:semiHidden/>
    <w:unhideWhenUsed/>
    <w:uiPriority w:val="99"/>
    <w:rPr>
      <w:color w:val="605E5C"/>
      <w:shd w:val="clear" w:color="auto" w:fill="E1DFDD"/>
    </w:rPr>
  </w:style>
  <w:style w:type="character" w:customStyle="1" w:styleId="61">
    <w:name w:val="批注文字 Char"/>
    <w:basedOn w:val="27"/>
    <w:link w:val="11"/>
    <w:semiHidden/>
    <w:uiPriority w:val="99"/>
  </w:style>
  <w:style w:type="character" w:customStyle="1" w:styleId="62">
    <w:name w:val="批注主题 Char"/>
    <w:basedOn w:val="61"/>
    <w:link w:val="18"/>
    <w:semiHidden/>
    <w:uiPriority w:val="99"/>
    <w:rPr>
      <w:b/>
      <w:bCs/>
    </w:rPr>
  </w:style>
  <w:style w:type="character" w:customStyle="1" w:styleId="63">
    <w:name w:val="正文文本 Char"/>
    <w:basedOn w:val="27"/>
    <w:link w:val="12"/>
    <w:qFormat/>
    <w:uiPriority w:val="99"/>
    <w:rPr>
      <w:rFonts w:ascii="Times New Roman" w:hAnsi="Times New Roman" w:eastAsia="宋体" w:cs="Times New Roman"/>
      <w:color w:val="auto"/>
      <w:kern w:val="2"/>
      <w:sz w:val="21"/>
      <w:lang w:val="zh-CN" w:eastAsia="zh-CN"/>
    </w:rPr>
  </w:style>
  <w:style w:type="character" w:customStyle="1" w:styleId="64">
    <w:name w:val="标题 5 Char"/>
    <w:basedOn w:val="27"/>
    <w:link w:val="6"/>
    <w:uiPriority w:val="0"/>
    <w:rPr>
      <w:rFonts w:ascii="Bosch Office Sans" w:hAnsi="Bosch Office Sans" w:eastAsia="宋体" w:cs="Times New Roman"/>
      <w:b/>
      <w:bCs/>
      <w:i/>
      <w:iCs/>
      <w:color w:val="auto"/>
      <w:sz w:val="26"/>
      <w:szCs w:val="26"/>
    </w:rPr>
  </w:style>
  <w:style w:type="character" w:customStyle="1" w:styleId="65">
    <w:name w:val="标题 6 Char"/>
    <w:basedOn w:val="27"/>
    <w:link w:val="7"/>
    <w:uiPriority w:val="0"/>
    <w:rPr>
      <w:rFonts w:ascii="Bosch Office Sans" w:hAnsi="Bosch Office Sans" w:eastAsia="宋体" w:cs="Times New Roman"/>
      <w:b/>
      <w:bCs/>
      <w:color w:val="auto"/>
      <w:sz w:val="22"/>
      <w:szCs w:val="22"/>
    </w:rPr>
  </w:style>
  <w:style w:type="character" w:customStyle="1" w:styleId="66">
    <w:name w:val="标题 7 Char"/>
    <w:basedOn w:val="27"/>
    <w:link w:val="8"/>
    <w:uiPriority w:val="0"/>
    <w:rPr>
      <w:rFonts w:ascii="Bosch Office Sans" w:hAnsi="Bosch Office Sans" w:eastAsia="宋体" w:cs="Times New Roman"/>
      <w:color w:val="auto"/>
      <w:sz w:val="22"/>
      <w:szCs w:val="24"/>
    </w:rPr>
  </w:style>
  <w:style w:type="character" w:customStyle="1" w:styleId="67">
    <w:name w:val="标题 8 Char"/>
    <w:basedOn w:val="27"/>
    <w:link w:val="9"/>
    <w:uiPriority w:val="0"/>
    <w:rPr>
      <w:rFonts w:ascii="Bosch Office Sans" w:hAnsi="Bosch Office Sans" w:eastAsia="宋体" w:cs="Times New Roman"/>
      <w:i/>
      <w:iCs/>
      <w:color w:val="auto"/>
      <w:sz w:val="22"/>
      <w:szCs w:val="24"/>
    </w:rPr>
  </w:style>
  <w:style w:type="character" w:customStyle="1" w:styleId="68">
    <w:name w:val="标题 9 Char"/>
    <w:basedOn w:val="27"/>
    <w:link w:val="10"/>
    <w:uiPriority w:val="0"/>
    <w:rPr>
      <w:rFonts w:ascii="Bosch Office Sans" w:hAnsi="Bosch Office Sans" w:eastAsia="宋体" w:cs="Arial"/>
      <w:color w:val="auto"/>
      <w:sz w:val="22"/>
      <w:szCs w:val="22"/>
    </w:rPr>
  </w:style>
  <w:style w:type="character" w:customStyle="1" w:styleId="69">
    <w:name w:val="列出段落 Char"/>
    <w:link w:val="39"/>
    <w:uiPriority w:val="34"/>
  </w:style>
  <w:style w:type="paragraph" w:customStyle="1" w:styleId="70">
    <w:name w:val="Body text|23"/>
    <w:basedOn w:val="1"/>
    <w:qFormat/>
    <w:uiPriority w:val="0"/>
    <w:pPr>
      <w:shd w:val="clear" w:color="auto" w:fill="FFFFFF"/>
      <w:spacing w:before="820" w:line="619" w:lineRule="exact"/>
      <w:jc w:val="distribute"/>
    </w:pPr>
    <w:rPr>
      <w:rFonts w:ascii="PMingLiU" w:hAnsi="PMingLiU" w:eastAsia="PMingLiU" w:cs="PMingLiU"/>
      <w:sz w:val="30"/>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GSK Colour palette">
      <a:dk1>
        <a:srgbClr val="635A54"/>
      </a:dk1>
      <a:lt1>
        <a:srgbClr val="FFFFFF"/>
      </a:lt1>
      <a:dk2>
        <a:srgbClr val="9A8B7D"/>
      </a:dk2>
      <a:lt2>
        <a:srgbClr val="FF6600"/>
      </a:lt2>
      <a:accent1>
        <a:srgbClr val="FF6600"/>
      </a:accent1>
      <a:accent2>
        <a:srgbClr val="635A54"/>
      </a:accent2>
      <a:accent3>
        <a:srgbClr val="9A8B7D"/>
      </a:accent3>
      <a:accent4>
        <a:srgbClr val="00B6C9"/>
      </a:accent4>
      <a:accent5>
        <a:srgbClr val="BE0077"/>
      </a:accent5>
      <a:accent6>
        <a:srgbClr val="4A8322"/>
      </a:accent6>
      <a:hlink>
        <a:srgbClr val="FF6600"/>
      </a:hlink>
      <a:folHlink>
        <a:srgbClr val="9A8B7D"/>
      </a:folHlink>
    </a:clrScheme>
    <a:fontScheme name="GS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31D44-B40C-4DA8-8891-EAB858D46778}">
  <ds:schemaRefs/>
</ds:datastoreItem>
</file>

<file path=docProps/app.xml><?xml version="1.0" encoding="utf-8"?>
<Properties xmlns="http://schemas.openxmlformats.org/officeDocument/2006/extended-properties" xmlns:vt="http://schemas.openxmlformats.org/officeDocument/2006/docPropsVTypes">
  <Template>Normal</Template>
  <Company>GlaxoSmithKline</Company>
  <Pages>3</Pages>
  <Words>218</Words>
  <Characters>1243</Characters>
  <Lines>10</Lines>
  <Paragraphs>2</Paragraphs>
  <TotalTime>18</TotalTime>
  <ScaleCrop>false</ScaleCrop>
  <LinksUpToDate>false</LinksUpToDate>
  <CharactersWithSpaces>1459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2020-10-16T08:41:00Z</dcterms:created>
  <dc:creator>GSK</dc:creator>
  <cp:lastModifiedBy>''Yan小雪。</cp:lastModifiedBy>
  <cp:lastPrinted>2017-05-12T09:48:00Z</cp:lastPrinted>
  <dcterms:modified xsi:type="dcterms:W3CDTF">2021-04-08T02:53:47Z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9505CEA5E64E472A8A96FD9A3CC8575F</vt:lpwstr>
  </property>
</Properties>
</file>